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449" w:rsidRDefault="007D7D45" w:rsidP="007D7D45">
      <w:pPr>
        <w:rPr>
          <w:rFonts w:ascii="Times New Roman" w:hAnsi="Times New Roman" w:cs="Times New Roman"/>
          <w:b/>
          <w:sz w:val="32"/>
          <w:szCs w:val="24"/>
        </w:rPr>
      </w:pPr>
      <w:r w:rsidRPr="007D7D45">
        <w:rPr>
          <w:rFonts w:ascii="Times New Roman" w:hAnsi="Times New Roman" w:cs="Times New Roman"/>
          <w:b/>
          <w:sz w:val="32"/>
          <w:szCs w:val="24"/>
        </w:rPr>
        <w:t xml:space="preserve">The U.S. "Energy Dominance" Strategy </w:t>
      </w:r>
    </w:p>
    <w:p w:rsidR="00880449" w:rsidRDefault="00880449" w:rsidP="007D7D45">
      <w:pPr>
        <w:rPr>
          <w:rFonts w:ascii="Times New Roman" w:hAnsi="Times New Roman" w:cs="Times New Roman"/>
          <w:b/>
          <w:sz w:val="32"/>
          <w:szCs w:val="24"/>
        </w:rPr>
      </w:pPr>
    </w:p>
    <w:p w:rsidR="007D7D45" w:rsidRPr="007D7D45" w:rsidRDefault="007D7D45" w:rsidP="007D7D45">
      <w:pPr>
        <w:rPr>
          <w:rFonts w:ascii="Times New Roman" w:hAnsi="Times New Roman" w:cs="Times New Roman"/>
          <w:b/>
          <w:sz w:val="24"/>
          <w:szCs w:val="24"/>
        </w:rPr>
      </w:pPr>
      <w:bookmarkStart w:id="0" w:name="_GoBack"/>
      <w:bookmarkEnd w:id="0"/>
      <w:r w:rsidRPr="007D7D45">
        <w:rPr>
          <w:rFonts w:ascii="Times New Roman" w:hAnsi="Times New Roman" w:cs="Times New Roman"/>
          <w:b/>
          <w:sz w:val="24"/>
          <w:szCs w:val="24"/>
        </w:rPr>
        <w:t>EXECUTIVE SUMMARY</w:t>
      </w:r>
    </w:p>
    <w:p w:rsidR="007D7D45" w:rsidRPr="007D7D45" w:rsidRDefault="007D7D45" w:rsidP="007D7D45">
      <w:pPr>
        <w:jc w:val="both"/>
        <w:rPr>
          <w:rFonts w:ascii="Times New Roman" w:hAnsi="Times New Roman" w:cs="Times New Roman"/>
          <w:sz w:val="24"/>
          <w:szCs w:val="24"/>
        </w:rPr>
      </w:pPr>
      <w:r w:rsidRPr="007D7D45">
        <w:rPr>
          <w:rFonts w:ascii="Times New Roman" w:hAnsi="Times New Roman" w:cs="Times New Roman"/>
          <w:sz w:val="24"/>
          <w:szCs w:val="24"/>
        </w:rPr>
        <w:t>Since January 20, 2025, the Trump administration has executed the most aggressive restructuring of U.S. energy policy in modern history. Framed as a "National Energy Emergency" and codified through executive orders, legislation, and regulatory overhaul, the strategy aims to maximize domestic production of fossil fuels, nuclear power, and critical minerals while systematically dismantling the renewable energy and electric vehicle frameworks established under the Biden administration. The administration now directly or indirectly influences approximately 20% of global oil production, from Canada through Guyana and Venezuela, giving Washington unprecedented leverage over global energy markets and geopolitical outcomes.</w:t>
      </w:r>
    </w:p>
    <w:p w:rsidR="007D7D45" w:rsidRPr="007D7D45" w:rsidRDefault="007D7D45" w:rsidP="007D7D45">
      <w:pPr>
        <w:rPr>
          <w:rFonts w:ascii="Times New Roman" w:hAnsi="Times New Roman" w:cs="Times New Roman"/>
          <w:sz w:val="24"/>
          <w:szCs w:val="24"/>
        </w:rPr>
      </w:pPr>
    </w:p>
    <w:p w:rsidR="007D7D45" w:rsidRPr="007D7D45" w:rsidRDefault="007D7D45" w:rsidP="007D7D45">
      <w:pPr>
        <w:rPr>
          <w:rFonts w:ascii="Times New Roman" w:hAnsi="Times New Roman" w:cs="Times New Roman"/>
          <w:b/>
          <w:sz w:val="24"/>
          <w:szCs w:val="24"/>
        </w:rPr>
      </w:pPr>
      <w:r w:rsidRPr="007D7D45">
        <w:rPr>
          <w:rFonts w:ascii="Times New Roman" w:hAnsi="Times New Roman" w:cs="Times New Roman"/>
          <w:b/>
          <w:sz w:val="24"/>
          <w:szCs w:val="24"/>
        </w:rPr>
        <w:t>STRATEGIC OBJECTIVES</w:t>
      </w:r>
    </w:p>
    <w:p w:rsidR="007D7D45" w:rsidRPr="007D7D45" w:rsidRDefault="007D7D45" w:rsidP="007D7D45">
      <w:pPr>
        <w:jc w:val="both"/>
        <w:rPr>
          <w:rFonts w:ascii="Times New Roman" w:hAnsi="Times New Roman" w:cs="Times New Roman"/>
          <w:sz w:val="24"/>
          <w:szCs w:val="24"/>
        </w:rPr>
      </w:pPr>
      <w:r w:rsidRPr="007D7D45">
        <w:rPr>
          <w:rFonts w:ascii="Times New Roman" w:hAnsi="Times New Roman" w:cs="Times New Roman"/>
          <w:sz w:val="24"/>
          <w:szCs w:val="24"/>
        </w:rPr>
        <w:t>The Energy Dominance doctrine rests on four pillars, articulated by administration officials and policy architects:</w:t>
      </w:r>
    </w:p>
    <w:p w:rsidR="007D7D45" w:rsidRPr="007D7D45" w:rsidRDefault="007D7D45" w:rsidP="007D7D45">
      <w:pPr>
        <w:pStyle w:val="ListParagraph"/>
        <w:numPr>
          <w:ilvl w:val="0"/>
          <w:numId w:val="11"/>
        </w:numPr>
        <w:jc w:val="both"/>
        <w:rPr>
          <w:rFonts w:ascii="Times New Roman" w:hAnsi="Times New Roman" w:cs="Times New Roman"/>
          <w:sz w:val="24"/>
          <w:szCs w:val="24"/>
        </w:rPr>
      </w:pPr>
      <w:r w:rsidRPr="007D7D45">
        <w:rPr>
          <w:rFonts w:ascii="Times New Roman" w:hAnsi="Times New Roman" w:cs="Times New Roman"/>
          <w:sz w:val="24"/>
          <w:szCs w:val="24"/>
        </w:rPr>
        <w:t>Maximum Domestic Production: U.S. crude oil hit record levels of 13.6 million barrels per day in 2025, with total liquids production reaching 24 million barrels per day — more than Russia and Saudi Arabia combined. Natural gas production stands at 110 billion cubic feet per day, nearly matching Russia, Iran, and China combined.</w:t>
      </w:r>
    </w:p>
    <w:p w:rsidR="007D7D45" w:rsidRPr="007D7D45" w:rsidRDefault="007D7D45" w:rsidP="007D7D45">
      <w:pPr>
        <w:pStyle w:val="ListParagraph"/>
        <w:numPr>
          <w:ilvl w:val="0"/>
          <w:numId w:val="11"/>
        </w:numPr>
        <w:jc w:val="both"/>
        <w:rPr>
          <w:rFonts w:ascii="Times New Roman" w:hAnsi="Times New Roman" w:cs="Times New Roman"/>
          <w:sz w:val="24"/>
          <w:szCs w:val="24"/>
        </w:rPr>
      </w:pPr>
      <w:r w:rsidRPr="007D7D45">
        <w:rPr>
          <w:rFonts w:ascii="Times New Roman" w:hAnsi="Times New Roman" w:cs="Times New Roman"/>
          <w:sz w:val="24"/>
          <w:szCs w:val="24"/>
        </w:rPr>
        <w:t xml:space="preserve">Global Market Control: LNG exports reached 100 million metric </w:t>
      </w:r>
      <w:proofErr w:type="spellStart"/>
      <w:r w:rsidRPr="007D7D45">
        <w:rPr>
          <w:rFonts w:ascii="Times New Roman" w:hAnsi="Times New Roman" w:cs="Times New Roman"/>
          <w:sz w:val="24"/>
          <w:szCs w:val="24"/>
        </w:rPr>
        <w:t>tonnes</w:t>
      </w:r>
      <w:proofErr w:type="spellEnd"/>
      <w:r w:rsidRPr="007D7D45">
        <w:rPr>
          <w:rFonts w:ascii="Times New Roman" w:hAnsi="Times New Roman" w:cs="Times New Roman"/>
          <w:sz w:val="24"/>
          <w:szCs w:val="24"/>
        </w:rPr>
        <w:t xml:space="preserve"> in 2025, making the U.S. the first country to achieve this milestone. The administration has secured deals with the EU ($250 billion annually) and South Korea ($100 billion) for U.S. energy products, using trade negotiations as leverage.</w:t>
      </w:r>
    </w:p>
    <w:p w:rsidR="007D7D45" w:rsidRPr="007D7D45" w:rsidRDefault="007D7D45" w:rsidP="007D7D45">
      <w:pPr>
        <w:pStyle w:val="ListParagraph"/>
        <w:numPr>
          <w:ilvl w:val="0"/>
          <w:numId w:val="11"/>
        </w:numPr>
        <w:jc w:val="both"/>
        <w:rPr>
          <w:rFonts w:ascii="Times New Roman" w:hAnsi="Times New Roman" w:cs="Times New Roman"/>
          <w:sz w:val="24"/>
          <w:szCs w:val="24"/>
        </w:rPr>
      </w:pPr>
      <w:r w:rsidRPr="007D7D45">
        <w:rPr>
          <w:rFonts w:ascii="Times New Roman" w:hAnsi="Times New Roman" w:cs="Times New Roman"/>
          <w:sz w:val="24"/>
          <w:szCs w:val="24"/>
        </w:rPr>
        <w:t xml:space="preserve">Geopolitical Leverage: Secretary of State Marco Rubio has explicitly framed the global shift to renewables as a source of leverage against Washington, demanding allies follow the U.S. course or face economic consequences. The strategy </w:t>
      </w:r>
      <w:proofErr w:type="spellStart"/>
      <w:r w:rsidRPr="007D7D45">
        <w:rPr>
          <w:rFonts w:ascii="Times New Roman" w:hAnsi="Times New Roman" w:cs="Times New Roman"/>
          <w:sz w:val="24"/>
          <w:szCs w:val="24"/>
        </w:rPr>
        <w:t>weaponizes</w:t>
      </w:r>
      <w:proofErr w:type="spellEnd"/>
      <w:r w:rsidRPr="007D7D45">
        <w:rPr>
          <w:rFonts w:ascii="Times New Roman" w:hAnsi="Times New Roman" w:cs="Times New Roman"/>
          <w:sz w:val="24"/>
          <w:szCs w:val="24"/>
        </w:rPr>
        <w:t xml:space="preserve"> energy exports as tools of diplomacy and coercion.</w:t>
      </w:r>
    </w:p>
    <w:p w:rsidR="007D7D45" w:rsidRDefault="007D7D45" w:rsidP="007D7D45">
      <w:pPr>
        <w:pStyle w:val="ListParagraph"/>
        <w:numPr>
          <w:ilvl w:val="0"/>
          <w:numId w:val="11"/>
        </w:numPr>
        <w:jc w:val="both"/>
        <w:rPr>
          <w:rFonts w:ascii="Times New Roman" w:hAnsi="Times New Roman" w:cs="Times New Roman"/>
          <w:sz w:val="24"/>
          <w:szCs w:val="24"/>
        </w:rPr>
      </w:pPr>
      <w:r w:rsidRPr="007D7D45">
        <w:rPr>
          <w:rFonts w:ascii="Times New Roman" w:hAnsi="Times New Roman" w:cs="Times New Roman"/>
          <w:sz w:val="24"/>
          <w:szCs w:val="24"/>
        </w:rPr>
        <w:t xml:space="preserve">Industrial Competition: The administration views cheap, abundant energy as essential to winning the AI race and </w:t>
      </w:r>
      <w:proofErr w:type="spellStart"/>
      <w:r w:rsidRPr="007D7D45">
        <w:rPr>
          <w:rFonts w:ascii="Times New Roman" w:hAnsi="Times New Roman" w:cs="Times New Roman"/>
          <w:sz w:val="24"/>
          <w:szCs w:val="24"/>
        </w:rPr>
        <w:t>reshoring</w:t>
      </w:r>
      <w:proofErr w:type="spellEnd"/>
      <w:r w:rsidRPr="007D7D45">
        <w:rPr>
          <w:rFonts w:ascii="Times New Roman" w:hAnsi="Times New Roman" w:cs="Times New Roman"/>
          <w:sz w:val="24"/>
          <w:szCs w:val="24"/>
        </w:rPr>
        <w:t xml:space="preserve"> manufacturing. The National Energy Dominance Council (NEDC), chaired by Interior Secretary Doug Burgum and co-chaired by Energy Secretary Chris Wright, coordinates this industrial policy across 19 federal agencies.</w:t>
      </w:r>
    </w:p>
    <w:p w:rsidR="007D7D45" w:rsidRPr="007D7D45" w:rsidRDefault="007D7D45" w:rsidP="007D7D45">
      <w:pPr>
        <w:pStyle w:val="ListParagraph"/>
        <w:jc w:val="both"/>
        <w:rPr>
          <w:rFonts w:ascii="Times New Roman" w:hAnsi="Times New Roman" w:cs="Times New Roman"/>
          <w:sz w:val="24"/>
          <w:szCs w:val="24"/>
        </w:rPr>
      </w:pPr>
    </w:p>
    <w:p w:rsidR="007D7D45" w:rsidRPr="007D7D45" w:rsidRDefault="007D7D45" w:rsidP="007D7D45">
      <w:pPr>
        <w:rPr>
          <w:rFonts w:ascii="Times New Roman" w:hAnsi="Times New Roman" w:cs="Times New Roman"/>
          <w:b/>
          <w:sz w:val="24"/>
          <w:szCs w:val="24"/>
        </w:rPr>
      </w:pPr>
      <w:r w:rsidRPr="007D7D45">
        <w:rPr>
          <w:rFonts w:ascii="Times New Roman" w:hAnsi="Times New Roman" w:cs="Times New Roman"/>
          <w:b/>
          <w:sz w:val="24"/>
          <w:szCs w:val="24"/>
        </w:rPr>
        <w:t>POLICY MECHANISMS</w:t>
      </w:r>
    </w:p>
    <w:p w:rsidR="007D7D45" w:rsidRPr="007D7D45" w:rsidRDefault="007D7D45" w:rsidP="007D7D45">
      <w:pPr>
        <w:rPr>
          <w:rFonts w:ascii="Times New Roman" w:hAnsi="Times New Roman" w:cs="Times New Roman"/>
          <w:b/>
          <w:sz w:val="24"/>
          <w:szCs w:val="24"/>
        </w:rPr>
      </w:pPr>
      <w:r w:rsidRPr="007D7D45">
        <w:rPr>
          <w:rFonts w:ascii="Times New Roman" w:hAnsi="Times New Roman" w:cs="Times New Roman"/>
          <w:b/>
          <w:sz w:val="24"/>
          <w:szCs w:val="24"/>
        </w:rPr>
        <w:t>Executive Orders and Regulatory Overhaul</w:t>
      </w:r>
    </w:p>
    <w:p w:rsidR="007D7D45" w:rsidRPr="007D7D45" w:rsidRDefault="007D7D45" w:rsidP="007D7D45">
      <w:pPr>
        <w:jc w:val="both"/>
        <w:rPr>
          <w:rFonts w:ascii="Times New Roman" w:hAnsi="Times New Roman" w:cs="Times New Roman"/>
          <w:sz w:val="24"/>
          <w:szCs w:val="24"/>
        </w:rPr>
      </w:pPr>
      <w:r w:rsidRPr="007D7D45">
        <w:rPr>
          <w:rFonts w:ascii="Times New Roman" w:hAnsi="Times New Roman" w:cs="Times New Roman"/>
          <w:sz w:val="24"/>
          <w:szCs w:val="24"/>
        </w:rPr>
        <w:t>The administration has issued at least six executive orders on its first day alone, establishing the legal framework for energy dominance:</w:t>
      </w:r>
    </w:p>
    <w:p w:rsidR="007D7D45" w:rsidRPr="007D7D45" w:rsidRDefault="007D7D45" w:rsidP="007D7D45">
      <w:pPr>
        <w:pStyle w:val="ListParagraph"/>
        <w:numPr>
          <w:ilvl w:val="0"/>
          <w:numId w:val="12"/>
        </w:numPr>
        <w:jc w:val="both"/>
        <w:rPr>
          <w:rFonts w:ascii="Times New Roman" w:hAnsi="Times New Roman" w:cs="Times New Roman"/>
          <w:sz w:val="24"/>
          <w:szCs w:val="24"/>
        </w:rPr>
      </w:pPr>
      <w:r w:rsidRPr="007D7D45">
        <w:rPr>
          <w:rFonts w:ascii="Times New Roman" w:hAnsi="Times New Roman" w:cs="Times New Roman"/>
          <w:sz w:val="24"/>
          <w:szCs w:val="24"/>
        </w:rPr>
        <w:lastRenderedPageBreak/>
        <w:t xml:space="preserve">National Energy Emergency Declaration: Grants the President extraordinary authority to bypass Congress and expedite energy projects </w:t>
      </w:r>
    </w:p>
    <w:p w:rsidR="007D7D45" w:rsidRPr="007D7D45" w:rsidRDefault="007D7D45" w:rsidP="007D7D45">
      <w:pPr>
        <w:pStyle w:val="ListParagraph"/>
        <w:numPr>
          <w:ilvl w:val="0"/>
          <w:numId w:val="12"/>
        </w:numPr>
        <w:jc w:val="both"/>
        <w:rPr>
          <w:rFonts w:ascii="Times New Roman" w:hAnsi="Times New Roman" w:cs="Times New Roman"/>
          <w:sz w:val="24"/>
          <w:szCs w:val="24"/>
        </w:rPr>
      </w:pPr>
      <w:r w:rsidRPr="007D7D45">
        <w:rPr>
          <w:rFonts w:ascii="Times New Roman" w:hAnsi="Times New Roman" w:cs="Times New Roman"/>
          <w:sz w:val="24"/>
          <w:szCs w:val="24"/>
        </w:rPr>
        <w:t xml:space="preserve">Offshore Wind Moratorium: Withdraws all outer continental shelf areas from offshore wind leasing indefinitely and mandates review of existing leases </w:t>
      </w:r>
    </w:p>
    <w:p w:rsidR="007D7D45" w:rsidRPr="007D7D45" w:rsidRDefault="007D7D45" w:rsidP="007D7D45">
      <w:pPr>
        <w:pStyle w:val="ListParagraph"/>
        <w:numPr>
          <w:ilvl w:val="0"/>
          <w:numId w:val="12"/>
        </w:numPr>
        <w:jc w:val="both"/>
        <w:rPr>
          <w:rFonts w:ascii="Times New Roman" w:hAnsi="Times New Roman" w:cs="Times New Roman"/>
          <w:sz w:val="24"/>
          <w:szCs w:val="24"/>
        </w:rPr>
      </w:pPr>
      <w:r w:rsidRPr="007D7D45">
        <w:rPr>
          <w:rFonts w:ascii="Times New Roman" w:hAnsi="Times New Roman" w:cs="Times New Roman"/>
          <w:sz w:val="24"/>
          <w:szCs w:val="24"/>
        </w:rPr>
        <w:t xml:space="preserve">Alaska Development: Lifts temporary bans on oil exploration in the Arctic National Wildlife Refuge (ANWR) and rolls back restrictions in the National Petroleum Reserve </w:t>
      </w:r>
    </w:p>
    <w:p w:rsidR="007D7D45" w:rsidRPr="007D7D45" w:rsidRDefault="007D7D45" w:rsidP="007D7D45">
      <w:pPr>
        <w:pStyle w:val="ListParagraph"/>
        <w:numPr>
          <w:ilvl w:val="0"/>
          <w:numId w:val="12"/>
        </w:numPr>
        <w:jc w:val="both"/>
        <w:rPr>
          <w:rFonts w:ascii="Times New Roman" w:hAnsi="Times New Roman" w:cs="Times New Roman"/>
          <w:sz w:val="24"/>
          <w:szCs w:val="24"/>
        </w:rPr>
      </w:pPr>
      <w:r w:rsidRPr="007D7D45">
        <w:rPr>
          <w:rFonts w:ascii="Times New Roman" w:hAnsi="Times New Roman" w:cs="Times New Roman"/>
          <w:sz w:val="24"/>
          <w:szCs w:val="24"/>
        </w:rPr>
        <w:t xml:space="preserve">Coal Revival: Commits $625 million to </w:t>
      </w:r>
      <w:proofErr w:type="spellStart"/>
      <w:r w:rsidRPr="007D7D45">
        <w:rPr>
          <w:rFonts w:ascii="Times New Roman" w:hAnsi="Times New Roman" w:cs="Times New Roman"/>
          <w:sz w:val="24"/>
          <w:szCs w:val="24"/>
        </w:rPr>
        <w:t>recommission</w:t>
      </w:r>
      <w:proofErr w:type="spellEnd"/>
      <w:r w:rsidRPr="007D7D45">
        <w:rPr>
          <w:rFonts w:ascii="Times New Roman" w:hAnsi="Times New Roman" w:cs="Times New Roman"/>
          <w:sz w:val="24"/>
          <w:szCs w:val="24"/>
        </w:rPr>
        <w:t xml:space="preserve"> and modernize coal plants, with the Pentagon ordered to purchase coal-generated electricity </w:t>
      </w:r>
    </w:p>
    <w:p w:rsidR="007D7D45" w:rsidRDefault="007D7D45" w:rsidP="007D7D45">
      <w:pPr>
        <w:pStyle w:val="ListParagraph"/>
        <w:numPr>
          <w:ilvl w:val="0"/>
          <w:numId w:val="12"/>
        </w:numPr>
        <w:jc w:val="both"/>
        <w:rPr>
          <w:rFonts w:ascii="Times New Roman" w:hAnsi="Times New Roman" w:cs="Times New Roman"/>
          <w:sz w:val="24"/>
          <w:szCs w:val="24"/>
        </w:rPr>
      </w:pPr>
      <w:r w:rsidRPr="007D7D45">
        <w:rPr>
          <w:rFonts w:ascii="Times New Roman" w:hAnsi="Times New Roman" w:cs="Times New Roman"/>
          <w:sz w:val="24"/>
          <w:szCs w:val="24"/>
        </w:rPr>
        <w:t xml:space="preserve">Nuclear Acceleration: Four executive orders signed May 23, 2025, aim to quadruple U.S. nuclear capacity to 400 GW by 2050, reduce Nuclear Regulatory Commission approval delays to 18 months, and plan 10 new reactors under construction by 2030 </w:t>
      </w:r>
    </w:p>
    <w:p w:rsidR="007D7D45" w:rsidRPr="007D7D45" w:rsidRDefault="007D7D45" w:rsidP="007D7D45">
      <w:pPr>
        <w:pStyle w:val="ListParagraph"/>
        <w:jc w:val="both"/>
        <w:rPr>
          <w:rFonts w:ascii="Times New Roman" w:hAnsi="Times New Roman" w:cs="Times New Roman"/>
          <w:sz w:val="24"/>
          <w:szCs w:val="24"/>
        </w:rPr>
      </w:pPr>
    </w:p>
    <w:p w:rsidR="007D7D45" w:rsidRPr="007D7D45" w:rsidRDefault="007D7D45" w:rsidP="007D7D45">
      <w:pPr>
        <w:rPr>
          <w:rFonts w:ascii="Times New Roman" w:hAnsi="Times New Roman" w:cs="Times New Roman"/>
          <w:b/>
          <w:sz w:val="24"/>
          <w:szCs w:val="24"/>
        </w:rPr>
      </w:pPr>
      <w:r w:rsidRPr="007D7D45">
        <w:rPr>
          <w:rFonts w:ascii="Times New Roman" w:hAnsi="Times New Roman" w:cs="Times New Roman"/>
          <w:b/>
          <w:sz w:val="24"/>
          <w:szCs w:val="24"/>
        </w:rPr>
        <w:t>Legislative Action: The One Big Beautiful Bill Act (OBBBA)</w:t>
      </w:r>
    </w:p>
    <w:p w:rsidR="007D7D45" w:rsidRPr="007D7D45" w:rsidRDefault="007D7D45" w:rsidP="007D7D45">
      <w:pPr>
        <w:jc w:val="both"/>
        <w:rPr>
          <w:rFonts w:ascii="Times New Roman" w:hAnsi="Times New Roman" w:cs="Times New Roman"/>
          <w:sz w:val="24"/>
          <w:szCs w:val="24"/>
        </w:rPr>
      </w:pPr>
      <w:r w:rsidRPr="007D7D45">
        <w:rPr>
          <w:rFonts w:ascii="Times New Roman" w:hAnsi="Times New Roman" w:cs="Times New Roman"/>
          <w:sz w:val="24"/>
          <w:szCs w:val="24"/>
        </w:rPr>
        <w:t>Passed in 2025, the OBBBA terminates most clean energy tax credits from the 2022 Inflation Reduction Act:</w:t>
      </w:r>
    </w:p>
    <w:p w:rsidR="007D7D45" w:rsidRPr="007D7D45" w:rsidRDefault="007D7D45" w:rsidP="007D7D45">
      <w:pPr>
        <w:pStyle w:val="ListParagraph"/>
        <w:numPr>
          <w:ilvl w:val="0"/>
          <w:numId w:val="13"/>
        </w:numPr>
        <w:jc w:val="both"/>
        <w:rPr>
          <w:rFonts w:ascii="Times New Roman" w:hAnsi="Times New Roman" w:cs="Times New Roman"/>
          <w:sz w:val="24"/>
          <w:szCs w:val="24"/>
        </w:rPr>
      </w:pPr>
      <w:r w:rsidRPr="007D7D45">
        <w:rPr>
          <w:rFonts w:ascii="Times New Roman" w:hAnsi="Times New Roman" w:cs="Times New Roman"/>
          <w:sz w:val="24"/>
          <w:szCs w:val="24"/>
        </w:rPr>
        <w:t xml:space="preserve">EV Tax Credits: Eliminated immediately, with an estimated 50% of recent EV sales having relied on these subsidies </w:t>
      </w:r>
    </w:p>
    <w:p w:rsidR="007D7D45" w:rsidRPr="007D7D45" w:rsidRDefault="007D7D45" w:rsidP="007D7D45">
      <w:pPr>
        <w:pStyle w:val="ListParagraph"/>
        <w:numPr>
          <w:ilvl w:val="0"/>
          <w:numId w:val="13"/>
        </w:numPr>
        <w:jc w:val="both"/>
        <w:rPr>
          <w:rFonts w:ascii="Times New Roman" w:hAnsi="Times New Roman" w:cs="Times New Roman"/>
          <w:sz w:val="24"/>
          <w:szCs w:val="24"/>
        </w:rPr>
      </w:pPr>
      <w:r w:rsidRPr="007D7D45">
        <w:rPr>
          <w:rFonts w:ascii="Times New Roman" w:hAnsi="Times New Roman" w:cs="Times New Roman"/>
          <w:sz w:val="24"/>
          <w:szCs w:val="24"/>
        </w:rPr>
        <w:t xml:space="preserve">Wind and Solar Subsidies: Phased out by 2028 for projects entering service after July 4, 2026 </w:t>
      </w:r>
    </w:p>
    <w:p w:rsidR="007D7D45" w:rsidRPr="007D7D45" w:rsidRDefault="007D7D45" w:rsidP="007D7D45">
      <w:pPr>
        <w:pStyle w:val="ListParagraph"/>
        <w:numPr>
          <w:ilvl w:val="0"/>
          <w:numId w:val="13"/>
        </w:numPr>
        <w:jc w:val="both"/>
        <w:rPr>
          <w:rFonts w:ascii="Times New Roman" w:hAnsi="Times New Roman" w:cs="Times New Roman"/>
          <w:sz w:val="24"/>
          <w:szCs w:val="24"/>
        </w:rPr>
      </w:pPr>
      <w:r w:rsidRPr="007D7D45">
        <w:rPr>
          <w:rFonts w:ascii="Times New Roman" w:hAnsi="Times New Roman" w:cs="Times New Roman"/>
          <w:sz w:val="24"/>
          <w:szCs w:val="24"/>
        </w:rPr>
        <w:t xml:space="preserve">Carbon Capture: Surprisingly preserved, with the 45Q credit maintained until 2033, reflecting oil industry lobbying and U.S. leadership in this sector </w:t>
      </w:r>
    </w:p>
    <w:p w:rsidR="007D7D45" w:rsidRPr="007D7D45" w:rsidRDefault="007D7D45" w:rsidP="007D7D45">
      <w:pPr>
        <w:pStyle w:val="ListParagraph"/>
        <w:numPr>
          <w:ilvl w:val="0"/>
          <w:numId w:val="13"/>
        </w:numPr>
        <w:jc w:val="both"/>
        <w:rPr>
          <w:rFonts w:ascii="Times New Roman" w:hAnsi="Times New Roman" w:cs="Times New Roman"/>
          <w:sz w:val="24"/>
          <w:szCs w:val="24"/>
        </w:rPr>
      </w:pPr>
      <w:r w:rsidRPr="007D7D45">
        <w:rPr>
          <w:rFonts w:ascii="Times New Roman" w:hAnsi="Times New Roman" w:cs="Times New Roman"/>
          <w:sz w:val="24"/>
          <w:szCs w:val="24"/>
        </w:rPr>
        <w:t xml:space="preserve">Critical Minerals: Production credits (45X) phased out starting 2031, though Defense Production Act support continues for strategic projects </w:t>
      </w:r>
    </w:p>
    <w:p w:rsidR="007D7D45" w:rsidRPr="007D7D45" w:rsidRDefault="007D7D45" w:rsidP="007D7D45">
      <w:pPr>
        <w:rPr>
          <w:rFonts w:ascii="Times New Roman" w:hAnsi="Times New Roman" w:cs="Times New Roman"/>
          <w:sz w:val="24"/>
          <w:szCs w:val="24"/>
        </w:rPr>
      </w:pPr>
    </w:p>
    <w:p w:rsidR="007D7D45" w:rsidRPr="007D7D45" w:rsidRDefault="007D7D45" w:rsidP="007D7D45">
      <w:pPr>
        <w:rPr>
          <w:rFonts w:ascii="Times New Roman" w:hAnsi="Times New Roman" w:cs="Times New Roman"/>
          <w:b/>
          <w:sz w:val="24"/>
          <w:szCs w:val="24"/>
        </w:rPr>
      </w:pPr>
      <w:r w:rsidRPr="007D7D45">
        <w:rPr>
          <w:rFonts w:ascii="Times New Roman" w:hAnsi="Times New Roman" w:cs="Times New Roman"/>
          <w:b/>
          <w:sz w:val="24"/>
          <w:szCs w:val="24"/>
        </w:rPr>
        <w:t>Federal Preemption and State Override</w:t>
      </w:r>
    </w:p>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The administration is aggressively asserting federal authority over state energy policies:</w:t>
      </w:r>
    </w:p>
    <w:p w:rsidR="007D7D45" w:rsidRPr="007D7D45" w:rsidRDefault="007D7D45" w:rsidP="00742CAB">
      <w:pPr>
        <w:pStyle w:val="ListParagraph"/>
        <w:numPr>
          <w:ilvl w:val="0"/>
          <w:numId w:val="14"/>
        </w:numPr>
        <w:jc w:val="both"/>
        <w:rPr>
          <w:rFonts w:ascii="Times New Roman" w:hAnsi="Times New Roman" w:cs="Times New Roman"/>
          <w:sz w:val="24"/>
          <w:szCs w:val="24"/>
        </w:rPr>
      </w:pPr>
      <w:r w:rsidRPr="007D7D45">
        <w:rPr>
          <w:rFonts w:ascii="Times New Roman" w:hAnsi="Times New Roman" w:cs="Times New Roman"/>
          <w:sz w:val="24"/>
          <w:szCs w:val="24"/>
        </w:rPr>
        <w:t xml:space="preserve">California Waiver Revoked: The EPA rescinded California's authority to set de facto national vehicle emissions standards, though states retain the right to impose their own restrictions </w:t>
      </w:r>
    </w:p>
    <w:p w:rsidR="007D7D45" w:rsidRPr="00742CAB" w:rsidRDefault="007D7D45" w:rsidP="00742CAB">
      <w:pPr>
        <w:pStyle w:val="ListParagraph"/>
        <w:numPr>
          <w:ilvl w:val="0"/>
          <w:numId w:val="14"/>
        </w:numPr>
        <w:jc w:val="both"/>
        <w:rPr>
          <w:rFonts w:ascii="Times New Roman" w:hAnsi="Times New Roman" w:cs="Times New Roman"/>
          <w:sz w:val="24"/>
          <w:szCs w:val="24"/>
        </w:rPr>
      </w:pPr>
      <w:r w:rsidRPr="007D7D45">
        <w:rPr>
          <w:rFonts w:ascii="Times New Roman" w:hAnsi="Times New Roman" w:cs="Times New Roman"/>
          <w:sz w:val="24"/>
          <w:szCs w:val="24"/>
        </w:rPr>
        <w:t xml:space="preserve">Permitting Reform: The largest deregulatory effort in Energy Department history, proposing elimination of 47 regulations estimated to save Americans $11 billion </w:t>
      </w:r>
    </w:p>
    <w:p w:rsidR="007D7D45" w:rsidRPr="007D7D45" w:rsidRDefault="007D7D45" w:rsidP="00742CAB">
      <w:pPr>
        <w:pStyle w:val="ListParagraph"/>
        <w:numPr>
          <w:ilvl w:val="0"/>
          <w:numId w:val="14"/>
        </w:numPr>
        <w:jc w:val="both"/>
        <w:rPr>
          <w:rFonts w:ascii="Times New Roman" w:hAnsi="Times New Roman" w:cs="Times New Roman"/>
          <w:sz w:val="24"/>
          <w:szCs w:val="24"/>
        </w:rPr>
      </w:pPr>
      <w:r w:rsidRPr="007D7D45">
        <w:rPr>
          <w:rFonts w:ascii="Times New Roman" w:hAnsi="Times New Roman" w:cs="Times New Roman"/>
          <w:sz w:val="24"/>
          <w:szCs w:val="24"/>
        </w:rPr>
        <w:t xml:space="preserve">Offshore Wind Attacks: Beyond the moratorium, specific projects have been targeted — </w:t>
      </w:r>
      <w:proofErr w:type="spellStart"/>
      <w:r w:rsidRPr="007D7D45">
        <w:rPr>
          <w:rFonts w:ascii="Times New Roman" w:hAnsi="Times New Roman" w:cs="Times New Roman"/>
          <w:sz w:val="24"/>
          <w:szCs w:val="24"/>
        </w:rPr>
        <w:t>Equinor's</w:t>
      </w:r>
      <w:proofErr w:type="spellEnd"/>
      <w:r w:rsidRPr="007D7D45">
        <w:rPr>
          <w:rFonts w:ascii="Times New Roman" w:hAnsi="Times New Roman" w:cs="Times New Roman"/>
          <w:sz w:val="24"/>
          <w:szCs w:val="24"/>
        </w:rPr>
        <w:t xml:space="preserve"> Empire Wind received a stop order (later resolved through a deal with New York's Governor), and </w:t>
      </w:r>
      <w:proofErr w:type="spellStart"/>
      <w:r w:rsidRPr="007D7D45">
        <w:rPr>
          <w:rFonts w:ascii="Times New Roman" w:hAnsi="Times New Roman" w:cs="Times New Roman"/>
          <w:sz w:val="24"/>
          <w:szCs w:val="24"/>
        </w:rPr>
        <w:t>Orsted's</w:t>
      </w:r>
      <w:proofErr w:type="spellEnd"/>
      <w:r w:rsidRPr="007D7D45">
        <w:rPr>
          <w:rFonts w:ascii="Times New Roman" w:hAnsi="Times New Roman" w:cs="Times New Roman"/>
          <w:sz w:val="24"/>
          <w:szCs w:val="24"/>
        </w:rPr>
        <w:t xml:space="preserve"> Revolution Wind was suspended amid the Greenland standoff </w:t>
      </w:r>
    </w:p>
    <w:p w:rsidR="007D7D45" w:rsidRDefault="007D7D45" w:rsidP="007D7D45">
      <w:pPr>
        <w:rPr>
          <w:rFonts w:ascii="Times New Roman" w:hAnsi="Times New Roman" w:cs="Times New Roman"/>
          <w:sz w:val="24"/>
          <w:szCs w:val="24"/>
        </w:rPr>
      </w:pPr>
    </w:p>
    <w:p w:rsidR="00742CAB" w:rsidRPr="007D7D45" w:rsidRDefault="00742CAB" w:rsidP="007D7D45">
      <w:pPr>
        <w:rPr>
          <w:rFonts w:ascii="Times New Roman" w:hAnsi="Times New Roman" w:cs="Times New Roman"/>
          <w:sz w:val="24"/>
          <w:szCs w:val="24"/>
        </w:rPr>
      </w:pPr>
    </w:p>
    <w:p w:rsidR="007D7D45" w:rsidRPr="00742CAB" w:rsidRDefault="007D7D45" w:rsidP="007D7D45">
      <w:pPr>
        <w:rPr>
          <w:rFonts w:ascii="Times New Roman" w:hAnsi="Times New Roman" w:cs="Times New Roman"/>
          <w:b/>
          <w:sz w:val="24"/>
          <w:szCs w:val="24"/>
        </w:rPr>
      </w:pPr>
      <w:r w:rsidRPr="00742CAB">
        <w:rPr>
          <w:rFonts w:ascii="Times New Roman" w:hAnsi="Times New Roman" w:cs="Times New Roman"/>
          <w:b/>
          <w:sz w:val="24"/>
          <w:szCs w:val="24"/>
        </w:rPr>
        <w:lastRenderedPageBreak/>
        <w:t>PRODUCTION AND EXPORT DATA</w:t>
      </w:r>
    </w:p>
    <w:tbl>
      <w:tblPr>
        <w:tblStyle w:val="TableGrid"/>
        <w:tblW w:w="0" w:type="auto"/>
        <w:tblLook w:val="04A0" w:firstRow="1" w:lastRow="0" w:firstColumn="1" w:lastColumn="0" w:noHBand="0" w:noVBand="1"/>
      </w:tblPr>
      <w:tblGrid>
        <w:gridCol w:w="2549"/>
        <w:gridCol w:w="1517"/>
        <w:gridCol w:w="1681"/>
        <w:gridCol w:w="1902"/>
      </w:tblGrid>
      <w:tr w:rsidR="007D7D45" w:rsidRPr="007D7D45" w:rsidTr="00742CAB">
        <w:tc>
          <w:tcPr>
            <w:tcW w:w="0" w:type="auto"/>
            <w:hideMark/>
          </w:tcPr>
          <w:p w:rsidR="007D7D45" w:rsidRPr="00742CAB" w:rsidRDefault="007D7D45" w:rsidP="007D7D45">
            <w:pPr>
              <w:rPr>
                <w:rFonts w:ascii="Times New Roman" w:hAnsi="Times New Roman" w:cs="Times New Roman"/>
                <w:b/>
                <w:sz w:val="24"/>
                <w:szCs w:val="24"/>
              </w:rPr>
            </w:pPr>
            <w:r w:rsidRPr="00742CAB">
              <w:rPr>
                <w:rFonts w:ascii="Times New Roman" w:hAnsi="Times New Roman" w:cs="Times New Roman"/>
                <w:b/>
                <w:sz w:val="24"/>
                <w:szCs w:val="24"/>
              </w:rPr>
              <w:t>Metric</w:t>
            </w:r>
          </w:p>
        </w:tc>
        <w:tc>
          <w:tcPr>
            <w:tcW w:w="0" w:type="auto"/>
            <w:hideMark/>
          </w:tcPr>
          <w:p w:rsidR="007D7D45" w:rsidRPr="00742CAB" w:rsidRDefault="007D7D45" w:rsidP="007D7D45">
            <w:pPr>
              <w:rPr>
                <w:rFonts w:ascii="Times New Roman" w:hAnsi="Times New Roman" w:cs="Times New Roman"/>
                <w:b/>
                <w:sz w:val="24"/>
                <w:szCs w:val="24"/>
              </w:rPr>
            </w:pPr>
            <w:r w:rsidRPr="00742CAB">
              <w:rPr>
                <w:rFonts w:ascii="Times New Roman" w:hAnsi="Times New Roman" w:cs="Times New Roman"/>
                <w:b/>
                <w:sz w:val="24"/>
                <w:szCs w:val="24"/>
              </w:rPr>
              <w:t>2024 (Biden)</w:t>
            </w:r>
          </w:p>
        </w:tc>
        <w:tc>
          <w:tcPr>
            <w:tcW w:w="0" w:type="auto"/>
            <w:hideMark/>
          </w:tcPr>
          <w:p w:rsidR="007D7D45" w:rsidRPr="00742CAB" w:rsidRDefault="007D7D45" w:rsidP="007D7D45">
            <w:pPr>
              <w:rPr>
                <w:rFonts w:ascii="Times New Roman" w:hAnsi="Times New Roman" w:cs="Times New Roman"/>
                <w:b/>
                <w:sz w:val="24"/>
                <w:szCs w:val="24"/>
              </w:rPr>
            </w:pPr>
            <w:r w:rsidRPr="00742CAB">
              <w:rPr>
                <w:rFonts w:ascii="Times New Roman" w:hAnsi="Times New Roman" w:cs="Times New Roman"/>
                <w:b/>
                <w:sz w:val="24"/>
                <w:szCs w:val="24"/>
              </w:rPr>
              <w:t>2025 (Trump)</w:t>
            </w:r>
          </w:p>
        </w:tc>
        <w:tc>
          <w:tcPr>
            <w:tcW w:w="0" w:type="auto"/>
            <w:hideMark/>
          </w:tcPr>
          <w:p w:rsidR="007D7D45" w:rsidRPr="00742CAB" w:rsidRDefault="007D7D45" w:rsidP="007D7D45">
            <w:pPr>
              <w:rPr>
                <w:rFonts w:ascii="Times New Roman" w:hAnsi="Times New Roman" w:cs="Times New Roman"/>
                <w:b/>
                <w:sz w:val="24"/>
                <w:szCs w:val="24"/>
              </w:rPr>
            </w:pPr>
            <w:r w:rsidRPr="00742CAB">
              <w:rPr>
                <w:rFonts w:ascii="Times New Roman" w:hAnsi="Times New Roman" w:cs="Times New Roman"/>
                <w:b/>
                <w:sz w:val="24"/>
                <w:szCs w:val="24"/>
              </w:rPr>
              <w:t>2026 (Projected)</w:t>
            </w:r>
          </w:p>
        </w:tc>
      </w:tr>
      <w:tr w:rsidR="007D7D45" w:rsidRPr="007D7D45" w:rsidTr="00742CAB">
        <w:tc>
          <w:tcPr>
            <w:tcW w:w="0" w:type="auto"/>
            <w:hideMark/>
          </w:tcPr>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Crude Oil (</w:t>
            </w:r>
            <w:proofErr w:type="spellStart"/>
            <w:r w:rsidRPr="007D7D45">
              <w:rPr>
                <w:rFonts w:ascii="Times New Roman" w:hAnsi="Times New Roman" w:cs="Times New Roman"/>
                <w:sz w:val="24"/>
                <w:szCs w:val="24"/>
              </w:rPr>
              <w:t>mbpd</w:t>
            </w:r>
            <w:proofErr w:type="spellEnd"/>
            <w:r w:rsidRPr="007D7D45">
              <w:rPr>
                <w:rFonts w:ascii="Times New Roman" w:hAnsi="Times New Roman" w:cs="Times New Roman"/>
                <w:sz w:val="24"/>
                <w:szCs w:val="24"/>
              </w:rPr>
              <w:t>)</w:t>
            </w:r>
          </w:p>
        </w:tc>
        <w:tc>
          <w:tcPr>
            <w:tcW w:w="0" w:type="auto"/>
            <w:hideMark/>
          </w:tcPr>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12.9</w:t>
            </w:r>
          </w:p>
        </w:tc>
        <w:tc>
          <w:tcPr>
            <w:tcW w:w="0" w:type="auto"/>
            <w:hideMark/>
          </w:tcPr>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13.6</w:t>
            </w:r>
          </w:p>
        </w:tc>
        <w:tc>
          <w:tcPr>
            <w:tcW w:w="0" w:type="auto"/>
            <w:hideMark/>
          </w:tcPr>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14.0+</w:t>
            </w:r>
          </w:p>
        </w:tc>
      </w:tr>
      <w:tr w:rsidR="007D7D45" w:rsidRPr="007D7D45" w:rsidTr="00742CAB">
        <w:tc>
          <w:tcPr>
            <w:tcW w:w="0" w:type="auto"/>
            <w:hideMark/>
          </w:tcPr>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Total Liquids (</w:t>
            </w:r>
            <w:proofErr w:type="spellStart"/>
            <w:r w:rsidRPr="007D7D45">
              <w:rPr>
                <w:rFonts w:ascii="Times New Roman" w:hAnsi="Times New Roman" w:cs="Times New Roman"/>
                <w:sz w:val="24"/>
                <w:szCs w:val="24"/>
              </w:rPr>
              <w:t>mbpd</w:t>
            </w:r>
            <w:proofErr w:type="spellEnd"/>
            <w:r w:rsidRPr="007D7D45">
              <w:rPr>
                <w:rFonts w:ascii="Times New Roman" w:hAnsi="Times New Roman" w:cs="Times New Roman"/>
                <w:sz w:val="24"/>
                <w:szCs w:val="24"/>
              </w:rPr>
              <w:t>)</w:t>
            </w:r>
          </w:p>
        </w:tc>
        <w:tc>
          <w:tcPr>
            <w:tcW w:w="0" w:type="auto"/>
            <w:hideMark/>
          </w:tcPr>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22.0</w:t>
            </w:r>
          </w:p>
        </w:tc>
        <w:tc>
          <w:tcPr>
            <w:tcW w:w="0" w:type="auto"/>
            <w:hideMark/>
          </w:tcPr>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24.0</w:t>
            </w:r>
          </w:p>
        </w:tc>
        <w:tc>
          <w:tcPr>
            <w:tcW w:w="0" w:type="auto"/>
            <w:hideMark/>
          </w:tcPr>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25.0+</w:t>
            </w:r>
          </w:p>
        </w:tc>
      </w:tr>
      <w:tr w:rsidR="007D7D45" w:rsidRPr="007D7D45" w:rsidTr="00742CAB">
        <w:tc>
          <w:tcPr>
            <w:tcW w:w="0" w:type="auto"/>
            <w:hideMark/>
          </w:tcPr>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Natural Gas (</w:t>
            </w:r>
            <w:proofErr w:type="spellStart"/>
            <w:r w:rsidRPr="007D7D45">
              <w:rPr>
                <w:rFonts w:ascii="Times New Roman" w:hAnsi="Times New Roman" w:cs="Times New Roman"/>
                <w:sz w:val="24"/>
                <w:szCs w:val="24"/>
              </w:rPr>
              <w:t>bcf</w:t>
            </w:r>
            <w:proofErr w:type="spellEnd"/>
            <w:r w:rsidRPr="007D7D45">
              <w:rPr>
                <w:rFonts w:ascii="Times New Roman" w:hAnsi="Times New Roman" w:cs="Times New Roman"/>
                <w:sz w:val="24"/>
                <w:szCs w:val="24"/>
              </w:rPr>
              <w:t>/d)</w:t>
            </w:r>
          </w:p>
        </w:tc>
        <w:tc>
          <w:tcPr>
            <w:tcW w:w="0" w:type="auto"/>
            <w:hideMark/>
          </w:tcPr>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103</w:t>
            </w:r>
          </w:p>
        </w:tc>
        <w:tc>
          <w:tcPr>
            <w:tcW w:w="0" w:type="auto"/>
            <w:hideMark/>
          </w:tcPr>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110</w:t>
            </w:r>
          </w:p>
        </w:tc>
        <w:tc>
          <w:tcPr>
            <w:tcW w:w="0" w:type="auto"/>
            <w:hideMark/>
          </w:tcPr>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115+</w:t>
            </w:r>
          </w:p>
        </w:tc>
      </w:tr>
      <w:tr w:rsidR="007D7D45" w:rsidRPr="007D7D45" w:rsidTr="00742CAB">
        <w:tc>
          <w:tcPr>
            <w:tcW w:w="0" w:type="auto"/>
            <w:hideMark/>
          </w:tcPr>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LNG Exports (MT)</w:t>
            </w:r>
          </w:p>
        </w:tc>
        <w:tc>
          <w:tcPr>
            <w:tcW w:w="0" w:type="auto"/>
            <w:hideMark/>
          </w:tcPr>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92</w:t>
            </w:r>
          </w:p>
        </w:tc>
        <w:tc>
          <w:tcPr>
            <w:tcW w:w="0" w:type="auto"/>
            <w:hideMark/>
          </w:tcPr>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100</w:t>
            </w:r>
          </w:p>
        </w:tc>
        <w:tc>
          <w:tcPr>
            <w:tcW w:w="0" w:type="auto"/>
            <w:hideMark/>
          </w:tcPr>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115</w:t>
            </w:r>
          </w:p>
        </w:tc>
      </w:tr>
      <w:tr w:rsidR="007D7D45" w:rsidRPr="007D7D45" w:rsidTr="00742CAB">
        <w:tc>
          <w:tcPr>
            <w:tcW w:w="0" w:type="auto"/>
            <w:hideMark/>
          </w:tcPr>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Federal Drilling Permits</w:t>
            </w:r>
          </w:p>
        </w:tc>
        <w:tc>
          <w:tcPr>
            <w:tcW w:w="0" w:type="auto"/>
            <w:hideMark/>
          </w:tcPr>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~3,800</w:t>
            </w:r>
          </w:p>
        </w:tc>
        <w:tc>
          <w:tcPr>
            <w:tcW w:w="0" w:type="auto"/>
            <w:hideMark/>
          </w:tcPr>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~6,000 (+55%)</w:t>
            </w:r>
          </w:p>
        </w:tc>
        <w:tc>
          <w:tcPr>
            <w:tcW w:w="0" w:type="auto"/>
            <w:hideMark/>
          </w:tcPr>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7,000+</w:t>
            </w:r>
          </w:p>
        </w:tc>
      </w:tr>
    </w:tbl>
    <w:p w:rsidR="007D7D45" w:rsidRPr="007D7D45" w:rsidRDefault="007D7D45" w:rsidP="007D7D45">
      <w:pPr>
        <w:rPr>
          <w:rFonts w:ascii="Times New Roman" w:hAnsi="Times New Roman" w:cs="Times New Roman"/>
          <w:sz w:val="24"/>
          <w:szCs w:val="24"/>
        </w:rPr>
      </w:pPr>
      <w:r w:rsidRPr="007D7D45">
        <w:rPr>
          <w:rFonts w:ascii="Times New Roman" w:hAnsi="Times New Roman" w:cs="Times New Roman"/>
          <w:sz w:val="24"/>
          <w:szCs w:val="24"/>
        </w:rPr>
        <w:t xml:space="preserve">Sources: EIA, White House, DOE </w:t>
      </w:r>
    </w:p>
    <w:p w:rsidR="007D7D45" w:rsidRPr="007D7D45" w:rsidRDefault="007D7D45" w:rsidP="007D7D45">
      <w:pPr>
        <w:rPr>
          <w:rFonts w:ascii="Times New Roman" w:hAnsi="Times New Roman" w:cs="Times New Roman"/>
          <w:sz w:val="24"/>
          <w:szCs w:val="24"/>
        </w:rPr>
      </w:pPr>
    </w:p>
    <w:p w:rsidR="007D7D45" w:rsidRPr="00742CAB" w:rsidRDefault="007D7D45" w:rsidP="007D7D45">
      <w:pPr>
        <w:rPr>
          <w:rFonts w:ascii="Times New Roman" w:hAnsi="Times New Roman" w:cs="Times New Roman"/>
          <w:b/>
          <w:sz w:val="24"/>
          <w:szCs w:val="24"/>
        </w:rPr>
      </w:pPr>
      <w:r w:rsidRPr="00742CAB">
        <w:rPr>
          <w:rFonts w:ascii="Times New Roman" w:hAnsi="Times New Roman" w:cs="Times New Roman"/>
          <w:b/>
          <w:sz w:val="24"/>
          <w:szCs w:val="24"/>
        </w:rPr>
        <w:t>GEOPOLITICAL IMPLICATIONS</w:t>
      </w:r>
    </w:p>
    <w:p w:rsidR="007D7D45" w:rsidRPr="00742CAB" w:rsidRDefault="007D7D45" w:rsidP="007D7D45">
      <w:pPr>
        <w:rPr>
          <w:rFonts w:ascii="Times New Roman" w:hAnsi="Times New Roman" w:cs="Times New Roman"/>
          <w:b/>
          <w:sz w:val="24"/>
          <w:szCs w:val="24"/>
        </w:rPr>
      </w:pPr>
      <w:r w:rsidRPr="00742CAB">
        <w:rPr>
          <w:rFonts w:ascii="Times New Roman" w:hAnsi="Times New Roman" w:cs="Times New Roman"/>
          <w:b/>
          <w:sz w:val="24"/>
          <w:szCs w:val="24"/>
        </w:rPr>
        <w:t xml:space="preserve">Allies </w:t>
      </w:r>
      <w:r w:rsidR="00742CAB" w:rsidRPr="00742CAB">
        <w:rPr>
          <w:rFonts w:ascii="Times New Roman" w:hAnsi="Times New Roman" w:cs="Times New Roman"/>
          <w:b/>
          <w:sz w:val="24"/>
          <w:szCs w:val="24"/>
        </w:rPr>
        <w:t>under</w:t>
      </w:r>
      <w:r w:rsidRPr="00742CAB">
        <w:rPr>
          <w:rFonts w:ascii="Times New Roman" w:hAnsi="Times New Roman" w:cs="Times New Roman"/>
          <w:b/>
          <w:sz w:val="24"/>
          <w:szCs w:val="24"/>
        </w:rPr>
        <w:t xml:space="preserve"> Pressure</w:t>
      </w:r>
    </w:p>
    <w:p w:rsidR="007D7D45" w:rsidRPr="007D7D45" w:rsidRDefault="007D7D45" w:rsidP="00742CAB">
      <w:pPr>
        <w:jc w:val="both"/>
        <w:rPr>
          <w:rFonts w:ascii="Times New Roman" w:hAnsi="Times New Roman" w:cs="Times New Roman"/>
          <w:sz w:val="24"/>
          <w:szCs w:val="24"/>
        </w:rPr>
      </w:pPr>
      <w:r w:rsidRPr="007D7D45">
        <w:rPr>
          <w:rFonts w:ascii="Times New Roman" w:hAnsi="Times New Roman" w:cs="Times New Roman"/>
          <w:sz w:val="24"/>
          <w:szCs w:val="24"/>
        </w:rPr>
        <w:t>The administration is using energy exports as a coercive tool:</w:t>
      </w:r>
    </w:p>
    <w:p w:rsidR="007D7D45" w:rsidRPr="00742CAB" w:rsidRDefault="007D7D45" w:rsidP="00742CAB">
      <w:pPr>
        <w:pStyle w:val="ListParagraph"/>
        <w:numPr>
          <w:ilvl w:val="0"/>
          <w:numId w:val="15"/>
        </w:numPr>
        <w:jc w:val="both"/>
        <w:rPr>
          <w:rFonts w:ascii="Times New Roman" w:hAnsi="Times New Roman" w:cs="Times New Roman"/>
          <w:sz w:val="24"/>
          <w:szCs w:val="24"/>
        </w:rPr>
      </w:pPr>
      <w:r w:rsidRPr="00742CAB">
        <w:rPr>
          <w:rFonts w:ascii="Times New Roman" w:hAnsi="Times New Roman" w:cs="Times New Roman"/>
          <w:sz w:val="24"/>
          <w:szCs w:val="24"/>
        </w:rPr>
        <w:t>European Union: Pledged to purchase $250 billion annually in U.S. energy products (2026-2028), a massive increase from the $90-100 billion</w:t>
      </w:r>
      <w:r w:rsidR="00742CAB">
        <w:rPr>
          <w:rFonts w:ascii="Times New Roman" w:hAnsi="Times New Roman" w:cs="Times New Roman"/>
          <w:sz w:val="24"/>
          <w:szCs w:val="24"/>
        </w:rPr>
        <w:t xml:space="preserve"> imported in 2024</w:t>
      </w:r>
      <w:r w:rsidRPr="00742CAB">
        <w:rPr>
          <w:rFonts w:ascii="Times New Roman" w:hAnsi="Times New Roman" w:cs="Times New Roman"/>
          <w:sz w:val="24"/>
          <w:szCs w:val="24"/>
        </w:rPr>
        <w:t>.</w:t>
      </w:r>
    </w:p>
    <w:p w:rsidR="007D7D45" w:rsidRPr="00742CAB" w:rsidRDefault="007D7D45" w:rsidP="00742CAB">
      <w:pPr>
        <w:pStyle w:val="ListParagraph"/>
        <w:numPr>
          <w:ilvl w:val="0"/>
          <w:numId w:val="15"/>
        </w:numPr>
        <w:jc w:val="both"/>
        <w:rPr>
          <w:rFonts w:ascii="Times New Roman" w:hAnsi="Times New Roman" w:cs="Times New Roman"/>
          <w:sz w:val="24"/>
          <w:szCs w:val="24"/>
        </w:rPr>
      </w:pPr>
      <w:r w:rsidRPr="00742CAB">
        <w:rPr>
          <w:rFonts w:ascii="Times New Roman" w:hAnsi="Times New Roman" w:cs="Times New Roman"/>
          <w:sz w:val="24"/>
          <w:szCs w:val="24"/>
        </w:rPr>
        <w:t>Japan and South Korea: Both have committed to increasing U.S. LNG purchases, with South Korea signing a $100 billion</w:t>
      </w:r>
      <w:r w:rsidR="00742CAB">
        <w:rPr>
          <w:rFonts w:ascii="Times New Roman" w:hAnsi="Times New Roman" w:cs="Times New Roman"/>
          <w:sz w:val="24"/>
          <w:szCs w:val="24"/>
        </w:rPr>
        <w:t xml:space="preserve"> deal.</w:t>
      </w:r>
    </w:p>
    <w:p w:rsidR="007D7D45" w:rsidRDefault="007D7D45" w:rsidP="00742CAB">
      <w:pPr>
        <w:pStyle w:val="ListParagraph"/>
        <w:numPr>
          <w:ilvl w:val="0"/>
          <w:numId w:val="15"/>
        </w:numPr>
        <w:jc w:val="both"/>
        <w:rPr>
          <w:rFonts w:ascii="Times New Roman" w:hAnsi="Times New Roman" w:cs="Times New Roman"/>
          <w:sz w:val="24"/>
          <w:szCs w:val="24"/>
        </w:rPr>
      </w:pPr>
      <w:r w:rsidRPr="00742CAB">
        <w:rPr>
          <w:rFonts w:ascii="Times New Roman" w:hAnsi="Times New Roman" w:cs="Times New Roman"/>
          <w:sz w:val="24"/>
          <w:szCs w:val="24"/>
        </w:rPr>
        <w:t>Saudi Arabia: Led OPEC countries in increasing production in 2025, helping put global output at an all-time high and aligning with U</w:t>
      </w:r>
      <w:r w:rsidR="00742CAB">
        <w:rPr>
          <w:rFonts w:ascii="Times New Roman" w:hAnsi="Times New Roman" w:cs="Times New Roman"/>
          <w:sz w:val="24"/>
          <w:szCs w:val="24"/>
        </w:rPr>
        <w:t>.S. price management objectives.</w:t>
      </w:r>
    </w:p>
    <w:p w:rsidR="00742CAB" w:rsidRPr="00742CAB" w:rsidRDefault="00742CAB" w:rsidP="00742CAB">
      <w:pPr>
        <w:pStyle w:val="ListParagraph"/>
        <w:jc w:val="both"/>
        <w:rPr>
          <w:rFonts w:ascii="Times New Roman" w:hAnsi="Times New Roman" w:cs="Times New Roman"/>
          <w:sz w:val="24"/>
          <w:szCs w:val="24"/>
        </w:rPr>
      </w:pPr>
    </w:p>
    <w:p w:rsidR="007D7D45" w:rsidRPr="00742CAB" w:rsidRDefault="007D7D45" w:rsidP="00742CAB">
      <w:pPr>
        <w:jc w:val="both"/>
        <w:rPr>
          <w:rFonts w:ascii="Times New Roman" w:hAnsi="Times New Roman" w:cs="Times New Roman"/>
          <w:b/>
          <w:sz w:val="24"/>
          <w:szCs w:val="24"/>
        </w:rPr>
      </w:pPr>
      <w:r w:rsidRPr="00742CAB">
        <w:rPr>
          <w:rFonts w:ascii="Times New Roman" w:hAnsi="Times New Roman" w:cs="Times New Roman"/>
          <w:b/>
          <w:sz w:val="24"/>
          <w:szCs w:val="24"/>
        </w:rPr>
        <w:t>Adversarial Leverage</w:t>
      </w:r>
    </w:p>
    <w:p w:rsidR="007D7D45" w:rsidRPr="00742CAB" w:rsidRDefault="007D7D45" w:rsidP="00742CAB">
      <w:pPr>
        <w:pStyle w:val="ListParagraph"/>
        <w:numPr>
          <w:ilvl w:val="0"/>
          <w:numId w:val="16"/>
        </w:numPr>
        <w:jc w:val="both"/>
        <w:rPr>
          <w:rFonts w:ascii="Times New Roman" w:hAnsi="Times New Roman" w:cs="Times New Roman"/>
          <w:sz w:val="24"/>
          <w:szCs w:val="24"/>
        </w:rPr>
      </w:pPr>
      <w:r w:rsidRPr="00742CAB">
        <w:rPr>
          <w:rFonts w:ascii="Times New Roman" w:hAnsi="Times New Roman" w:cs="Times New Roman"/>
          <w:sz w:val="24"/>
          <w:szCs w:val="24"/>
        </w:rPr>
        <w:t>Russia: U.S. production surges directly undercut Russian energy revenues, weakening Moscow's war financing capacity.</w:t>
      </w:r>
    </w:p>
    <w:p w:rsidR="007D7D45" w:rsidRPr="00742CAB" w:rsidRDefault="007D7D45" w:rsidP="00742CAB">
      <w:pPr>
        <w:pStyle w:val="ListParagraph"/>
        <w:numPr>
          <w:ilvl w:val="0"/>
          <w:numId w:val="16"/>
        </w:numPr>
        <w:jc w:val="both"/>
        <w:rPr>
          <w:rFonts w:ascii="Times New Roman" w:hAnsi="Times New Roman" w:cs="Times New Roman"/>
          <w:sz w:val="24"/>
          <w:szCs w:val="24"/>
        </w:rPr>
      </w:pPr>
      <w:r w:rsidRPr="00742CAB">
        <w:rPr>
          <w:rFonts w:ascii="Times New Roman" w:hAnsi="Times New Roman" w:cs="Times New Roman"/>
          <w:sz w:val="24"/>
          <w:szCs w:val="24"/>
        </w:rPr>
        <w:t xml:space="preserve">Venezuela: Sanctions leverage combined with U.S. influence over Guyana's booming production (650,000 bpd, targeting 1.3 million by 2028) gives Washington control over approximately 20% of global oil production </w:t>
      </w:r>
    </w:p>
    <w:p w:rsidR="007D7D45" w:rsidRPr="00742CAB" w:rsidRDefault="007D7D45" w:rsidP="00742CAB">
      <w:pPr>
        <w:pStyle w:val="ListParagraph"/>
        <w:numPr>
          <w:ilvl w:val="0"/>
          <w:numId w:val="16"/>
        </w:numPr>
        <w:jc w:val="both"/>
        <w:rPr>
          <w:rFonts w:ascii="Times New Roman" w:hAnsi="Times New Roman" w:cs="Times New Roman"/>
          <w:sz w:val="24"/>
          <w:szCs w:val="24"/>
        </w:rPr>
      </w:pPr>
      <w:r w:rsidRPr="00742CAB">
        <w:rPr>
          <w:rFonts w:ascii="Times New Roman" w:hAnsi="Times New Roman" w:cs="Times New Roman"/>
          <w:sz w:val="24"/>
          <w:szCs w:val="24"/>
        </w:rPr>
        <w:t xml:space="preserve">China: The strategy explicitly aims to reduce dependence on Chinese green energy supply chains and undercut China's dominance in solar, wind, and battery manufacturing </w:t>
      </w:r>
    </w:p>
    <w:p w:rsidR="007D7D45" w:rsidRPr="007D7D45" w:rsidRDefault="007D7D45" w:rsidP="007D7D45">
      <w:pPr>
        <w:rPr>
          <w:rFonts w:ascii="Times New Roman" w:hAnsi="Times New Roman" w:cs="Times New Roman"/>
          <w:sz w:val="24"/>
          <w:szCs w:val="24"/>
        </w:rPr>
      </w:pPr>
    </w:p>
    <w:p w:rsidR="007D7D45" w:rsidRPr="00742CAB" w:rsidRDefault="007D7D45" w:rsidP="007D7D45">
      <w:pPr>
        <w:rPr>
          <w:rFonts w:ascii="Times New Roman" w:hAnsi="Times New Roman" w:cs="Times New Roman"/>
          <w:b/>
          <w:sz w:val="24"/>
          <w:szCs w:val="24"/>
        </w:rPr>
      </w:pPr>
      <w:r w:rsidRPr="00742CAB">
        <w:rPr>
          <w:rFonts w:ascii="Times New Roman" w:hAnsi="Times New Roman" w:cs="Times New Roman"/>
          <w:b/>
          <w:sz w:val="24"/>
          <w:szCs w:val="24"/>
        </w:rPr>
        <w:t>VULNERABILITIES AND RISKS</w:t>
      </w:r>
    </w:p>
    <w:p w:rsidR="007D7D45" w:rsidRPr="00742CAB" w:rsidRDefault="007D7D45" w:rsidP="007D7D45">
      <w:pPr>
        <w:rPr>
          <w:rFonts w:ascii="Times New Roman" w:hAnsi="Times New Roman" w:cs="Times New Roman"/>
          <w:b/>
          <w:sz w:val="24"/>
          <w:szCs w:val="24"/>
        </w:rPr>
      </w:pPr>
      <w:r w:rsidRPr="00742CAB">
        <w:rPr>
          <w:rFonts w:ascii="Times New Roman" w:hAnsi="Times New Roman" w:cs="Times New Roman"/>
          <w:b/>
          <w:sz w:val="24"/>
          <w:szCs w:val="24"/>
        </w:rPr>
        <w:t>Domestic Risks</w:t>
      </w:r>
    </w:p>
    <w:p w:rsidR="007D7D45" w:rsidRPr="00742CAB" w:rsidRDefault="007D7D45" w:rsidP="00742CAB">
      <w:pPr>
        <w:pStyle w:val="ListParagraph"/>
        <w:numPr>
          <w:ilvl w:val="0"/>
          <w:numId w:val="17"/>
        </w:numPr>
        <w:jc w:val="both"/>
        <w:rPr>
          <w:rFonts w:ascii="Times New Roman" w:hAnsi="Times New Roman" w:cs="Times New Roman"/>
          <w:sz w:val="24"/>
          <w:szCs w:val="24"/>
        </w:rPr>
      </w:pPr>
      <w:r w:rsidRPr="00742CAB">
        <w:rPr>
          <w:rFonts w:ascii="Times New Roman" w:hAnsi="Times New Roman" w:cs="Times New Roman"/>
          <w:sz w:val="24"/>
          <w:szCs w:val="24"/>
        </w:rPr>
        <w:t>Grid Instability: The rapid shift from renewables to fossil fuels and nuclear creates a generation gap. New gas, nuclear, and hydro plants take years to build, while coal plants are aging and uncompetitive. The tech sector's AI-driven electricity demand may outpace supply, forcing the administration to scale back its am</w:t>
      </w:r>
      <w:r w:rsidR="00742CAB">
        <w:rPr>
          <w:rFonts w:ascii="Times New Roman" w:hAnsi="Times New Roman" w:cs="Times New Roman"/>
          <w:sz w:val="24"/>
          <w:szCs w:val="24"/>
        </w:rPr>
        <w:t>bitions or accept higher prices.</w:t>
      </w:r>
    </w:p>
    <w:p w:rsidR="007D7D45" w:rsidRPr="00742CAB" w:rsidRDefault="007D7D45" w:rsidP="00742CAB">
      <w:pPr>
        <w:pStyle w:val="ListParagraph"/>
        <w:numPr>
          <w:ilvl w:val="0"/>
          <w:numId w:val="17"/>
        </w:numPr>
        <w:jc w:val="both"/>
        <w:rPr>
          <w:rFonts w:ascii="Times New Roman" w:hAnsi="Times New Roman" w:cs="Times New Roman"/>
          <w:sz w:val="24"/>
          <w:szCs w:val="24"/>
        </w:rPr>
      </w:pPr>
      <w:r w:rsidRPr="00742CAB">
        <w:rPr>
          <w:rFonts w:ascii="Times New Roman" w:hAnsi="Times New Roman" w:cs="Times New Roman"/>
          <w:sz w:val="24"/>
          <w:szCs w:val="24"/>
        </w:rPr>
        <w:lastRenderedPageBreak/>
        <w:t xml:space="preserve">Economic Contradictions: Import tariffs and OBBBA threaten the U.S. </w:t>
      </w:r>
      <w:proofErr w:type="spellStart"/>
      <w:r w:rsidRPr="00742CAB">
        <w:rPr>
          <w:rFonts w:ascii="Times New Roman" w:hAnsi="Times New Roman" w:cs="Times New Roman"/>
          <w:sz w:val="24"/>
          <w:szCs w:val="24"/>
        </w:rPr>
        <w:t>cleantech</w:t>
      </w:r>
      <w:proofErr w:type="spellEnd"/>
      <w:r w:rsidRPr="00742CAB">
        <w:rPr>
          <w:rFonts w:ascii="Times New Roman" w:hAnsi="Times New Roman" w:cs="Times New Roman"/>
          <w:sz w:val="24"/>
          <w:szCs w:val="24"/>
        </w:rPr>
        <w:t xml:space="preserve"> industry, which represents 5% of exports and had been expanding under the IRA. Job losses in solar, wind, and EV manufacturing are unlikely to be fully offset by fossil fuel sector growth </w:t>
      </w:r>
    </w:p>
    <w:p w:rsidR="007D7D45" w:rsidRPr="00742CAB" w:rsidRDefault="007D7D45" w:rsidP="00742CAB">
      <w:pPr>
        <w:pStyle w:val="ListParagraph"/>
        <w:numPr>
          <w:ilvl w:val="0"/>
          <w:numId w:val="17"/>
        </w:numPr>
        <w:jc w:val="both"/>
        <w:rPr>
          <w:rFonts w:ascii="Times New Roman" w:hAnsi="Times New Roman" w:cs="Times New Roman"/>
          <w:sz w:val="24"/>
          <w:szCs w:val="24"/>
        </w:rPr>
      </w:pPr>
      <w:r w:rsidRPr="00742CAB">
        <w:rPr>
          <w:rFonts w:ascii="Times New Roman" w:hAnsi="Times New Roman" w:cs="Times New Roman"/>
          <w:sz w:val="24"/>
          <w:szCs w:val="24"/>
        </w:rPr>
        <w:t xml:space="preserve">Price Paradox: Low oil prices (below $70/barrel) limit domestic drilling incentives. The "Drill, Baby, Drill" agenda faces the reality that U.S. shale producers prioritize shareholder returns over volume growth, making production increases dependent on price recovery </w:t>
      </w:r>
    </w:p>
    <w:p w:rsidR="00742CAB" w:rsidRDefault="00742CAB" w:rsidP="00742CAB">
      <w:pPr>
        <w:ind w:left="360"/>
        <w:rPr>
          <w:rFonts w:ascii="Times New Roman" w:hAnsi="Times New Roman" w:cs="Times New Roman"/>
          <w:b/>
          <w:sz w:val="24"/>
          <w:szCs w:val="24"/>
        </w:rPr>
      </w:pPr>
    </w:p>
    <w:p w:rsidR="007D7D45" w:rsidRPr="00742CAB" w:rsidRDefault="007D7D45" w:rsidP="00742CAB">
      <w:pPr>
        <w:ind w:left="360"/>
        <w:rPr>
          <w:rFonts w:ascii="Times New Roman" w:hAnsi="Times New Roman" w:cs="Times New Roman"/>
          <w:b/>
          <w:sz w:val="24"/>
          <w:szCs w:val="24"/>
        </w:rPr>
      </w:pPr>
      <w:r w:rsidRPr="00742CAB">
        <w:rPr>
          <w:rFonts w:ascii="Times New Roman" w:hAnsi="Times New Roman" w:cs="Times New Roman"/>
          <w:b/>
          <w:sz w:val="24"/>
          <w:szCs w:val="24"/>
        </w:rPr>
        <w:t>International Risks</w:t>
      </w:r>
    </w:p>
    <w:p w:rsidR="007D7D45" w:rsidRPr="00742CAB" w:rsidRDefault="007D7D45" w:rsidP="00742CAB">
      <w:pPr>
        <w:pStyle w:val="ListParagraph"/>
        <w:numPr>
          <w:ilvl w:val="0"/>
          <w:numId w:val="17"/>
        </w:numPr>
        <w:rPr>
          <w:rFonts w:ascii="Times New Roman" w:hAnsi="Times New Roman" w:cs="Times New Roman"/>
          <w:sz w:val="24"/>
          <w:szCs w:val="24"/>
        </w:rPr>
      </w:pPr>
      <w:r w:rsidRPr="00742CAB">
        <w:rPr>
          <w:rFonts w:ascii="Times New Roman" w:hAnsi="Times New Roman" w:cs="Times New Roman"/>
          <w:sz w:val="24"/>
          <w:szCs w:val="24"/>
        </w:rPr>
        <w:t>Alliance Strain: Forcing allies to abandon renewable targets and purchase U.S. fossil fuels risks alienating partners committed to net-zero timelines, particularly in Europe.</w:t>
      </w:r>
    </w:p>
    <w:p w:rsidR="007D7D45" w:rsidRPr="00742CAB" w:rsidRDefault="007D7D45" w:rsidP="00742CAB">
      <w:pPr>
        <w:pStyle w:val="ListParagraph"/>
        <w:numPr>
          <w:ilvl w:val="0"/>
          <w:numId w:val="17"/>
        </w:numPr>
        <w:rPr>
          <w:rFonts w:ascii="Times New Roman" w:hAnsi="Times New Roman" w:cs="Times New Roman"/>
          <w:sz w:val="24"/>
          <w:szCs w:val="24"/>
        </w:rPr>
      </w:pPr>
      <w:r w:rsidRPr="00742CAB">
        <w:rPr>
          <w:rFonts w:ascii="Times New Roman" w:hAnsi="Times New Roman" w:cs="Times New Roman"/>
          <w:sz w:val="24"/>
          <w:szCs w:val="24"/>
        </w:rPr>
        <w:t xml:space="preserve">Climate Diplomacy Collapse: The U.S. withdrawal from the Paris Accord and dozens of international climate organizations isolates Washington from global climate finance and technology cooperation </w:t>
      </w:r>
    </w:p>
    <w:p w:rsidR="007D7D45" w:rsidRPr="00742CAB" w:rsidRDefault="007D7D45" w:rsidP="00742CAB">
      <w:pPr>
        <w:pStyle w:val="ListParagraph"/>
        <w:numPr>
          <w:ilvl w:val="0"/>
          <w:numId w:val="17"/>
        </w:numPr>
        <w:rPr>
          <w:rFonts w:ascii="Times New Roman" w:hAnsi="Times New Roman" w:cs="Times New Roman"/>
          <w:sz w:val="24"/>
          <w:szCs w:val="24"/>
        </w:rPr>
      </w:pPr>
      <w:r w:rsidRPr="00742CAB">
        <w:rPr>
          <w:rFonts w:ascii="Times New Roman" w:hAnsi="Times New Roman" w:cs="Times New Roman"/>
          <w:sz w:val="24"/>
          <w:szCs w:val="24"/>
        </w:rPr>
        <w:t>Stranded Asset Risk: If global oil demand peaks sooner than projected, the massive infrastructure investments in fossil fuel production could become economically obsolete.</w:t>
      </w:r>
    </w:p>
    <w:p w:rsidR="007D7D45" w:rsidRPr="007D7D45" w:rsidRDefault="007D7D45" w:rsidP="007D7D45">
      <w:pPr>
        <w:rPr>
          <w:rFonts w:ascii="Times New Roman" w:hAnsi="Times New Roman" w:cs="Times New Roman"/>
          <w:sz w:val="24"/>
          <w:szCs w:val="24"/>
        </w:rPr>
      </w:pPr>
    </w:p>
    <w:p w:rsidR="007D7D45" w:rsidRPr="00742CAB" w:rsidRDefault="007D7D45" w:rsidP="007D7D45">
      <w:pPr>
        <w:rPr>
          <w:rFonts w:ascii="Times New Roman" w:hAnsi="Times New Roman" w:cs="Times New Roman"/>
          <w:b/>
          <w:sz w:val="24"/>
          <w:szCs w:val="24"/>
        </w:rPr>
      </w:pPr>
      <w:r w:rsidRPr="00742CAB">
        <w:rPr>
          <w:rFonts w:ascii="Times New Roman" w:hAnsi="Times New Roman" w:cs="Times New Roman"/>
          <w:b/>
          <w:sz w:val="24"/>
          <w:szCs w:val="24"/>
        </w:rPr>
        <w:t>INTELLIGENCE ASSESSMENT</w:t>
      </w:r>
    </w:p>
    <w:p w:rsidR="007D7D45" w:rsidRPr="007D7D45" w:rsidRDefault="007D7D45" w:rsidP="00742CAB">
      <w:pPr>
        <w:jc w:val="both"/>
        <w:rPr>
          <w:rFonts w:ascii="Times New Roman" w:hAnsi="Times New Roman" w:cs="Times New Roman"/>
          <w:sz w:val="24"/>
          <w:szCs w:val="24"/>
        </w:rPr>
      </w:pPr>
      <w:r w:rsidRPr="007D7D45">
        <w:rPr>
          <w:rFonts w:ascii="Times New Roman" w:hAnsi="Times New Roman" w:cs="Times New Roman"/>
          <w:sz w:val="24"/>
          <w:szCs w:val="24"/>
        </w:rPr>
        <w:t>The U.S. Energy Dominance strategy represents a fundamental reorientation of American statecraft, treating energy not as a market commodity but as a strategic weapon. The administration has successfully:</w:t>
      </w:r>
    </w:p>
    <w:p w:rsidR="007D7D45" w:rsidRPr="00742CAB" w:rsidRDefault="007D7D45" w:rsidP="00742CAB">
      <w:pPr>
        <w:pStyle w:val="ListParagraph"/>
        <w:numPr>
          <w:ilvl w:val="0"/>
          <w:numId w:val="18"/>
        </w:numPr>
        <w:jc w:val="both"/>
        <w:rPr>
          <w:rFonts w:ascii="Times New Roman" w:hAnsi="Times New Roman" w:cs="Times New Roman"/>
          <w:sz w:val="24"/>
          <w:szCs w:val="24"/>
        </w:rPr>
      </w:pPr>
      <w:r w:rsidRPr="00742CAB">
        <w:rPr>
          <w:rFonts w:ascii="Times New Roman" w:hAnsi="Times New Roman" w:cs="Times New Roman"/>
          <w:sz w:val="24"/>
          <w:szCs w:val="24"/>
        </w:rPr>
        <w:t>Achieved record production across oil, gas, and LNG</w:t>
      </w:r>
    </w:p>
    <w:p w:rsidR="007D7D45" w:rsidRPr="00742CAB" w:rsidRDefault="007D7D45" w:rsidP="00742CAB">
      <w:pPr>
        <w:pStyle w:val="ListParagraph"/>
        <w:numPr>
          <w:ilvl w:val="0"/>
          <w:numId w:val="18"/>
        </w:numPr>
        <w:jc w:val="both"/>
        <w:rPr>
          <w:rFonts w:ascii="Times New Roman" w:hAnsi="Times New Roman" w:cs="Times New Roman"/>
          <w:sz w:val="24"/>
          <w:szCs w:val="24"/>
        </w:rPr>
      </w:pPr>
      <w:r w:rsidRPr="00742CAB">
        <w:rPr>
          <w:rFonts w:ascii="Times New Roman" w:hAnsi="Times New Roman" w:cs="Times New Roman"/>
          <w:sz w:val="24"/>
          <w:szCs w:val="24"/>
        </w:rPr>
        <w:t>Dismantled the regulatory and subsidy architecture of the energy transition</w:t>
      </w:r>
    </w:p>
    <w:p w:rsidR="00742CAB" w:rsidRDefault="007D7D45" w:rsidP="00742CAB">
      <w:pPr>
        <w:pStyle w:val="ListParagraph"/>
        <w:numPr>
          <w:ilvl w:val="0"/>
          <w:numId w:val="18"/>
        </w:numPr>
        <w:jc w:val="both"/>
        <w:rPr>
          <w:rFonts w:ascii="Times New Roman" w:hAnsi="Times New Roman" w:cs="Times New Roman"/>
          <w:sz w:val="24"/>
          <w:szCs w:val="24"/>
        </w:rPr>
      </w:pPr>
      <w:r w:rsidRPr="00742CAB">
        <w:rPr>
          <w:rFonts w:ascii="Times New Roman" w:hAnsi="Times New Roman" w:cs="Times New Roman"/>
          <w:sz w:val="24"/>
          <w:szCs w:val="24"/>
        </w:rPr>
        <w:t>Secured binding energy purchase commitments from major allies</w:t>
      </w:r>
    </w:p>
    <w:p w:rsidR="007D7D45" w:rsidRPr="00742CAB" w:rsidRDefault="007D7D45" w:rsidP="00742CAB">
      <w:pPr>
        <w:pStyle w:val="ListParagraph"/>
        <w:numPr>
          <w:ilvl w:val="0"/>
          <w:numId w:val="18"/>
        </w:numPr>
        <w:jc w:val="both"/>
        <w:rPr>
          <w:rFonts w:ascii="Times New Roman" w:hAnsi="Times New Roman" w:cs="Times New Roman"/>
          <w:sz w:val="24"/>
          <w:szCs w:val="24"/>
        </w:rPr>
      </w:pPr>
      <w:r w:rsidRPr="00742CAB">
        <w:rPr>
          <w:rFonts w:ascii="Times New Roman" w:hAnsi="Times New Roman" w:cs="Times New Roman"/>
          <w:sz w:val="24"/>
          <w:szCs w:val="24"/>
        </w:rPr>
        <w:t>Established direct or indirect influence over one-fifth of global oil production</w:t>
      </w:r>
    </w:p>
    <w:p w:rsidR="007D7D45" w:rsidRDefault="007D7D45" w:rsidP="00742CAB">
      <w:pPr>
        <w:jc w:val="both"/>
        <w:rPr>
          <w:rFonts w:ascii="Times New Roman" w:hAnsi="Times New Roman" w:cs="Times New Roman"/>
          <w:sz w:val="24"/>
          <w:szCs w:val="24"/>
        </w:rPr>
      </w:pPr>
      <w:r w:rsidRPr="007D7D45">
        <w:rPr>
          <w:rFonts w:ascii="Times New Roman" w:hAnsi="Times New Roman" w:cs="Times New Roman"/>
          <w:sz w:val="24"/>
          <w:szCs w:val="24"/>
        </w:rPr>
        <w:t>However, the strategy carries significant execution risks. The contradiction between maximum production and low prices, the grid's inability to support both AI expansion and fossil fuel transition, and the potential for allied resistance to coercive energy diplomacy all threaten the strategy's sustainability.</w:t>
      </w:r>
    </w:p>
    <w:p w:rsidR="00742CAB" w:rsidRPr="007D7D45" w:rsidRDefault="00742CAB" w:rsidP="00742CAB">
      <w:pPr>
        <w:jc w:val="both"/>
        <w:rPr>
          <w:rFonts w:ascii="Times New Roman" w:hAnsi="Times New Roman" w:cs="Times New Roman"/>
          <w:sz w:val="24"/>
          <w:szCs w:val="24"/>
        </w:rPr>
      </w:pPr>
    </w:p>
    <w:p w:rsidR="007D7D45" w:rsidRPr="00742CAB" w:rsidRDefault="007D7D45" w:rsidP="007D7D45">
      <w:pPr>
        <w:rPr>
          <w:rFonts w:ascii="Times New Roman" w:hAnsi="Times New Roman" w:cs="Times New Roman"/>
          <w:b/>
          <w:sz w:val="24"/>
          <w:szCs w:val="24"/>
        </w:rPr>
      </w:pPr>
      <w:r w:rsidRPr="00742CAB">
        <w:rPr>
          <w:rFonts w:ascii="Times New Roman" w:hAnsi="Times New Roman" w:cs="Times New Roman"/>
          <w:b/>
          <w:sz w:val="24"/>
          <w:szCs w:val="24"/>
        </w:rPr>
        <w:t>Key Monitoring Indicators:</w:t>
      </w:r>
    </w:p>
    <w:p w:rsidR="007D7D45" w:rsidRPr="00742CAB" w:rsidRDefault="007D7D45" w:rsidP="00742CAB">
      <w:pPr>
        <w:pStyle w:val="ListParagraph"/>
        <w:numPr>
          <w:ilvl w:val="0"/>
          <w:numId w:val="19"/>
        </w:numPr>
        <w:rPr>
          <w:rFonts w:ascii="Times New Roman" w:hAnsi="Times New Roman" w:cs="Times New Roman"/>
          <w:sz w:val="24"/>
          <w:szCs w:val="24"/>
        </w:rPr>
      </w:pPr>
      <w:r w:rsidRPr="00742CAB">
        <w:rPr>
          <w:rFonts w:ascii="Times New Roman" w:hAnsi="Times New Roman" w:cs="Times New Roman"/>
          <w:sz w:val="24"/>
          <w:szCs w:val="24"/>
        </w:rPr>
        <w:t>U.S. drilling rig counts and permit approvals (monthly)</w:t>
      </w:r>
    </w:p>
    <w:p w:rsidR="007D7D45" w:rsidRPr="00742CAB" w:rsidRDefault="007D7D45" w:rsidP="00742CAB">
      <w:pPr>
        <w:pStyle w:val="ListParagraph"/>
        <w:numPr>
          <w:ilvl w:val="0"/>
          <w:numId w:val="19"/>
        </w:numPr>
        <w:rPr>
          <w:rFonts w:ascii="Times New Roman" w:hAnsi="Times New Roman" w:cs="Times New Roman"/>
          <w:sz w:val="24"/>
          <w:szCs w:val="24"/>
        </w:rPr>
      </w:pPr>
      <w:r w:rsidRPr="00742CAB">
        <w:rPr>
          <w:rFonts w:ascii="Times New Roman" w:hAnsi="Times New Roman" w:cs="Times New Roman"/>
          <w:sz w:val="24"/>
          <w:szCs w:val="24"/>
        </w:rPr>
        <w:t>LNG export capacity utilization and new FIDs (quarterly)</w:t>
      </w:r>
    </w:p>
    <w:p w:rsidR="007D7D45" w:rsidRPr="00742CAB" w:rsidRDefault="007D7D45" w:rsidP="00742CAB">
      <w:pPr>
        <w:pStyle w:val="ListParagraph"/>
        <w:numPr>
          <w:ilvl w:val="0"/>
          <w:numId w:val="19"/>
        </w:numPr>
        <w:rPr>
          <w:rFonts w:ascii="Times New Roman" w:hAnsi="Times New Roman" w:cs="Times New Roman"/>
          <w:sz w:val="24"/>
          <w:szCs w:val="24"/>
        </w:rPr>
      </w:pPr>
      <w:r w:rsidRPr="00742CAB">
        <w:rPr>
          <w:rFonts w:ascii="Times New Roman" w:hAnsi="Times New Roman" w:cs="Times New Roman"/>
          <w:sz w:val="24"/>
          <w:szCs w:val="24"/>
        </w:rPr>
        <w:t>EU and Asian compliance with purchase commitments (semi-annual)</w:t>
      </w:r>
    </w:p>
    <w:p w:rsidR="007D7D45" w:rsidRPr="00742CAB" w:rsidRDefault="007D7D45" w:rsidP="00742CAB">
      <w:pPr>
        <w:pStyle w:val="ListParagraph"/>
        <w:numPr>
          <w:ilvl w:val="0"/>
          <w:numId w:val="19"/>
        </w:numPr>
        <w:rPr>
          <w:rFonts w:ascii="Times New Roman" w:hAnsi="Times New Roman" w:cs="Times New Roman"/>
          <w:sz w:val="24"/>
          <w:szCs w:val="24"/>
        </w:rPr>
      </w:pPr>
      <w:r w:rsidRPr="00742CAB">
        <w:rPr>
          <w:rFonts w:ascii="Times New Roman" w:hAnsi="Times New Roman" w:cs="Times New Roman"/>
          <w:sz w:val="24"/>
          <w:szCs w:val="24"/>
        </w:rPr>
        <w:t>Grid reliability metrics and electricity pricing (monthly)</w:t>
      </w:r>
    </w:p>
    <w:p w:rsidR="007D7D45" w:rsidRPr="00742CAB" w:rsidRDefault="007D7D45" w:rsidP="00742CAB">
      <w:pPr>
        <w:pStyle w:val="ListParagraph"/>
        <w:numPr>
          <w:ilvl w:val="0"/>
          <w:numId w:val="19"/>
        </w:numPr>
        <w:rPr>
          <w:rFonts w:ascii="Times New Roman" w:hAnsi="Times New Roman" w:cs="Times New Roman"/>
          <w:sz w:val="24"/>
          <w:szCs w:val="24"/>
        </w:rPr>
      </w:pPr>
      <w:r w:rsidRPr="00742CAB">
        <w:rPr>
          <w:rFonts w:ascii="Times New Roman" w:hAnsi="Times New Roman" w:cs="Times New Roman"/>
          <w:sz w:val="24"/>
          <w:szCs w:val="24"/>
        </w:rPr>
        <w:t>OPEC+ production decisions and price responses (continuous)</w:t>
      </w:r>
    </w:p>
    <w:p w:rsidR="00997425" w:rsidRPr="007D7D45" w:rsidRDefault="00997425" w:rsidP="007D7D45">
      <w:pPr>
        <w:rPr>
          <w:rFonts w:ascii="Times New Roman" w:hAnsi="Times New Roman" w:cs="Times New Roman"/>
          <w:sz w:val="24"/>
          <w:szCs w:val="24"/>
        </w:rPr>
      </w:pPr>
    </w:p>
    <w:sectPr w:rsidR="00997425" w:rsidRPr="007D7D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72E03"/>
    <w:multiLevelType w:val="hybridMultilevel"/>
    <w:tmpl w:val="EDCC6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B0F41"/>
    <w:multiLevelType w:val="hybridMultilevel"/>
    <w:tmpl w:val="EA7A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B1EBC"/>
    <w:multiLevelType w:val="hybridMultilevel"/>
    <w:tmpl w:val="9260D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6C1A1E"/>
    <w:multiLevelType w:val="multilevel"/>
    <w:tmpl w:val="44AE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2C60CF"/>
    <w:multiLevelType w:val="multilevel"/>
    <w:tmpl w:val="7206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966B56"/>
    <w:multiLevelType w:val="hybridMultilevel"/>
    <w:tmpl w:val="FEA8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DC4465"/>
    <w:multiLevelType w:val="multilevel"/>
    <w:tmpl w:val="25E2D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5667D3"/>
    <w:multiLevelType w:val="multilevel"/>
    <w:tmpl w:val="C394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12716B"/>
    <w:multiLevelType w:val="hybridMultilevel"/>
    <w:tmpl w:val="E71E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6C5C7F"/>
    <w:multiLevelType w:val="hybridMultilevel"/>
    <w:tmpl w:val="83249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B312E8"/>
    <w:multiLevelType w:val="multilevel"/>
    <w:tmpl w:val="E318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9AE1F74"/>
    <w:multiLevelType w:val="hybridMultilevel"/>
    <w:tmpl w:val="B114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4D3C02"/>
    <w:multiLevelType w:val="multilevel"/>
    <w:tmpl w:val="CF54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5E30A93"/>
    <w:multiLevelType w:val="multilevel"/>
    <w:tmpl w:val="9C00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A853BC3"/>
    <w:multiLevelType w:val="multilevel"/>
    <w:tmpl w:val="BFB63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6C78CF"/>
    <w:multiLevelType w:val="hybridMultilevel"/>
    <w:tmpl w:val="D020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8E5CB4"/>
    <w:multiLevelType w:val="multilevel"/>
    <w:tmpl w:val="6640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490062C"/>
    <w:multiLevelType w:val="multilevel"/>
    <w:tmpl w:val="F332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8DC73C6"/>
    <w:multiLevelType w:val="hybridMultilevel"/>
    <w:tmpl w:val="AB3A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7"/>
  </w:num>
  <w:num w:numId="4">
    <w:abstractNumId w:val="4"/>
  </w:num>
  <w:num w:numId="5">
    <w:abstractNumId w:val="12"/>
  </w:num>
  <w:num w:numId="6">
    <w:abstractNumId w:val="17"/>
  </w:num>
  <w:num w:numId="7">
    <w:abstractNumId w:val="6"/>
  </w:num>
  <w:num w:numId="8">
    <w:abstractNumId w:val="3"/>
  </w:num>
  <w:num w:numId="9">
    <w:abstractNumId w:val="13"/>
  </w:num>
  <w:num w:numId="10">
    <w:abstractNumId w:val="10"/>
  </w:num>
  <w:num w:numId="11">
    <w:abstractNumId w:val="2"/>
  </w:num>
  <w:num w:numId="12">
    <w:abstractNumId w:val="8"/>
  </w:num>
  <w:num w:numId="13">
    <w:abstractNumId w:val="5"/>
  </w:num>
  <w:num w:numId="14">
    <w:abstractNumId w:val="1"/>
  </w:num>
  <w:num w:numId="15">
    <w:abstractNumId w:val="11"/>
  </w:num>
  <w:num w:numId="16">
    <w:abstractNumId w:val="15"/>
  </w:num>
  <w:num w:numId="17">
    <w:abstractNumId w:val="9"/>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D45"/>
    <w:rsid w:val="00742CAB"/>
    <w:rsid w:val="007D7D45"/>
    <w:rsid w:val="00880449"/>
    <w:rsid w:val="00997425"/>
    <w:rsid w:val="00D4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BA7ED-770D-4F79-925B-D6EAC2A9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D7D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7D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7D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D4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7D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7D45"/>
    <w:rPr>
      <w:rFonts w:ascii="Times New Roman" w:eastAsia="Times New Roman" w:hAnsi="Times New Roman" w:cs="Times New Roman"/>
      <w:b/>
      <w:bCs/>
      <w:sz w:val="27"/>
      <w:szCs w:val="27"/>
    </w:rPr>
  </w:style>
  <w:style w:type="character" w:styleId="Strong">
    <w:name w:val="Strong"/>
    <w:basedOn w:val="DefaultParagraphFont"/>
    <w:uiPriority w:val="22"/>
    <w:qFormat/>
    <w:rsid w:val="007D7D45"/>
    <w:rPr>
      <w:b/>
      <w:bCs/>
    </w:rPr>
  </w:style>
  <w:style w:type="character" w:customStyle="1" w:styleId="table-title">
    <w:name w:val="table-title"/>
    <w:basedOn w:val="DefaultParagraphFont"/>
    <w:rsid w:val="007D7D45"/>
  </w:style>
  <w:style w:type="paragraph" w:styleId="ListParagraph">
    <w:name w:val="List Paragraph"/>
    <w:basedOn w:val="Normal"/>
    <w:uiPriority w:val="34"/>
    <w:qFormat/>
    <w:rsid w:val="007D7D45"/>
    <w:pPr>
      <w:ind w:left="720"/>
      <w:contextualSpacing/>
    </w:pPr>
  </w:style>
  <w:style w:type="table" w:styleId="TableGrid">
    <w:name w:val="Table Grid"/>
    <w:basedOn w:val="TableNormal"/>
    <w:uiPriority w:val="39"/>
    <w:rsid w:val="00742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683932">
      <w:bodyDiv w:val="1"/>
      <w:marLeft w:val="0"/>
      <w:marRight w:val="0"/>
      <w:marTop w:val="0"/>
      <w:marBottom w:val="0"/>
      <w:divBdr>
        <w:top w:val="none" w:sz="0" w:space="0" w:color="auto"/>
        <w:left w:val="none" w:sz="0" w:space="0" w:color="auto"/>
        <w:bottom w:val="none" w:sz="0" w:space="0" w:color="auto"/>
        <w:right w:val="none" w:sz="0" w:space="0" w:color="auto"/>
      </w:divBdr>
      <w:divsChild>
        <w:div w:id="1897162367">
          <w:marLeft w:val="0"/>
          <w:marRight w:val="0"/>
          <w:marTop w:val="0"/>
          <w:marBottom w:val="240"/>
          <w:divBdr>
            <w:top w:val="none" w:sz="0" w:space="0" w:color="auto"/>
            <w:left w:val="none" w:sz="0" w:space="0" w:color="auto"/>
            <w:bottom w:val="none" w:sz="0" w:space="0" w:color="auto"/>
            <w:right w:val="none" w:sz="0" w:space="0" w:color="auto"/>
          </w:divBdr>
        </w:div>
        <w:div w:id="711729447">
          <w:marLeft w:val="0"/>
          <w:marRight w:val="0"/>
          <w:marTop w:val="0"/>
          <w:marBottom w:val="240"/>
          <w:divBdr>
            <w:top w:val="none" w:sz="0" w:space="0" w:color="auto"/>
            <w:left w:val="none" w:sz="0" w:space="0" w:color="auto"/>
            <w:bottom w:val="none" w:sz="0" w:space="0" w:color="auto"/>
            <w:right w:val="none" w:sz="0" w:space="0" w:color="auto"/>
          </w:divBdr>
        </w:div>
        <w:div w:id="1945653573">
          <w:marLeft w:val="0"/>
          <w:marRight w:val="0"/>
          <w:marTop w:val="0"/>
          <w:marBottom w:val="240"/>
          <w:divBdr>
            <w:top w:val="none" w:sz="0" w:space="0" w:color="auto"/>
            <w:left w:val="none" w:sz="0" w:space="0" w:color="auto"/>
            <w:bottom w:val="none" w:sz="0" w:space="0" w:color="auto"/>
            <w:right w:val="none" w:sz="0" w:space="0" w:color="auto"/>
          </w:divBdr>
        </w:div>
        <w:div w:id="859271577">
          <w:marLeft w:val="0"/>
          <w:marRight w:val="0"/>
          <w:marTop w:val="0"/>
          <w:marBottom w:val="0"/>
          <w:divBdr>
            <w:top w:val="none" w:sz="0" w:space="0" w:color="auto"/>
            <w:left w:val="none" w:sz="0" w:space="0" w:color="auto"/>
            <w:bottom w:val="none" w:sz="0" w:space="0" w:color="auto"/>
            <w:right w:val="none" w:sz="0" w:space="0" w:color="auto"/>
          </w:divBdr>
        </w:div>
        <w:div w:id="479276257">
          <w:marLeft w:val="0"/>
          <w:marRight w:val="0"/>
          <w:marTop w:val="0"/>
          <w:marBottom w:val="0"/>
          <w:divBdr>
            <w:top w:val="none" w:sz="0" w:space="0" w:color="auto"/>
            <w:left w:val="none" w:sz="0" w:space="0" w:color="auto"/>
            <w:bottom w:val="none" w:sz="0" w:space="0" w:color="auto"/>
            <w:right w:val="none" w:sz="0" w:space="0" w:color="auto"/>
          </w:divBdr>
        </w:div>
        <w:div w:id="1180240987">
          <w:marLeft w:val="0"/>
          <w:marRight w:val="0"/>
          <w:marTop w:val="0"/>
          <w:marBottom w:val="0"/>
          <w:divBdr>
            <w:top w:val="none" w:sz="0" w:space="0" w:color="auto"/>
            <w:left w:val="none" w:sz="0" w:space="0" w:color="auto"/>
            <w:bottom w:val="none" w:sz="0" w:space="0" w:color="auto"/>
            <w:right w:val="none" w:sz="0" w:space="0" w:color="auto"/>
          </w:divBdr>
        </w:div>
        <w:div w:id="13577813">
          <w:marLeft w:val="0"/>
          <w:marRight w:val="0"/>
          <w:marTop w:val="0"/>
          <w:marBottom w:val="0"/>
          <w:divBdr>
            <w:top w:val="none" w:sz="0" w:space="0" w:color="auto"/>
            <w:left w:val="none" w:sz="0" w:space="0" w:color="auto"/>
            <w:bottom w:val="none" w:sz="0" w:space="0" w:color="auto"/>
            <w:right w:val="none" w:sz="0" w:space="0" w:color="auto"/>
          </w:divBdr>
        </w:div>
        <w:div w:id="153880062">
          <w:marLeft w:val="0"/>
          <w:marRight w:val="0"/>
          <w:marTop w:val="0"/>
          <w:marBottom w:val="240"/>
          <w:divBdr>
            <w:top w:val="none" w:sz="0" w:space="0" w:color="auto"/>
            <w:left w:val="none" w:sz="0" w:space="0" w:color="auto"/>
            <w:bottom w:val="none" w:sz="0" w:space="0" w:color="auto"/>
            <w:right w:val="none" w:sz="0" w:space="0" w:color="auto"/>
          </w:divBdr>
        </w:div>
        <w:div w:id="1160343011">
          <w:marLeft w:val="0"/>
          <w:marRight w:val="0"/>
          <w:marTop w:val="0"/>
          <w:marBottom w:val="0"/>
          <w:divBdr>
            <w:top w:val="none" w:sz="0" w:space="0" w:color="auto"/>
            <w:left w:val="none" w:sz="0" w:space="0" w:color="auto"/>
            <w:bottom w:val="none" w:sz="0" w:space="0" w:color="auto"/>
            <w:right w:val="none" w:sz="0" w:space="0" w:color="auto"/>
          </w:divBdr>
        </w:div>
        <w:div w:id="1326738663">
          <w:marLeft w:val="0"/>
          <w:marRight w:val="0"/>
          <w:marTop w:val="0"/>
          <w:marBottom w:val="0"/>
          <w:divBdr>
            <w:top w:val="none" w:sz="0" w:space="0" w:color="auto"/>
            <w:left w:val="none" w:sz="0" w:space="0" w:color="auto"/>
            <w:bottom w:val="none" w:sz="0" w:space="0" w:color="auto"/>
            <w:right w:val="none" w:sz="0" w:space="0" w:color="auto"/>
          </w:divBdr>
        </w:div>
        <w:div w:id="2022244360">
          <w:marLeft w:val="0"/>
          <w:marRight w:val="0"/>
          <w:marTop w:val="0"/>
          <w:marBottom w:val="0"/>
          <w:divBdr>
            <w:top w:val="none" w:sz="0" w:space="0" w:color="auto"/>
            <w:left w:val="none" w:sz="0" w:space="0" w:color="auto"/>
            <w:bottom w:val="none" w:sz="0" w:space="0" w:color="auto"/>
            <w:right w:val="none" w:sz="0" w:space="0" w:color="auto"/>
          </w:divBdr>
        </w:div>
        <w:div w:id="690299369">
          <w:marLeft w:val="0"/>
          <w:marRight w:val="0"/>
          <w:marTop w:val="0"/>
          <w:marBottom w:val="0"/>
          <w:divBdr>
            <w:top w:val="none" w:sz="0" w:space="0" w:color="auto"/>
            <w:left w:val="none" w:sz="0" w:space="0" w:color="auto"/>
            <w:bottom w:val="none" w:sz="0" w:space="0" w:color="auto"/>
            <w:right w:val="none" w:sz="0" w:space="0" w:color="auto"/>
          </w:divBdr>
        </w:div>
        <w:div w:id="1796361688">
          <w:marLeft w:val="0"/>
          <w:marRight w:val="0"/>
          <w:marTop w:val="0"/>
          <w:marBottom w:val="0"/>
          <w:divBdr>
            <w:top w:val="none" w:sz="0" w:space="0" w:color="auto"/>
            <w:left w:val="none" w:sz="0" w:space="0" w:color="auto"/>
            <w:bottom w:val="none" w:sz="0" w:space="0" w:color="auto"/>
            <w:right w:val="none" w:sz="0" w:space="0" w:color="auto"/>
          </w:divBdr>
        </w:div>
        <w:div w:id="1880387267">
          <w:marLeft w:val="0"/>
          <w:marRight w:val="0"/>
          <w:marTop w:val="0"/>
          <w:marBottom w:val="240"/>
          <w:divBdr>
            <w:top w:val="none" w:sz="0" w:space="0" w:color="auto"/>
            <w:left w:val="none" w:sz="0" w:space="0" w:color="auto"/>
            <w:bottom w:val="none" w:sz="0" w:space="0" w:color="auto"/>
            <w:right w:val="none" w:sz="0" w:space="0" w:color="auto"/>
          </w:divBdr>
        </w:div>
        <w:div w:id="574244836">
          <w:marLeft w:val="0"/>
          <w:marRight w:val="0"/>
          <w:marTop w:val="0"/>
          <w:marBottom w:val="0"/>
          <w:divBdr>
            <w:top w:val="none" w:sz="0" w:space="0" w:color="auto"/>
            <w:left w:val="none" w:sz="0" w:space="0" w:color="auto"/>
            <w:bottom w:val="none" w:sz="0" w:space="0" w:color="auto"/>
            <w:right w:val="none" w:sz="0" w:space="0" w:color="auto"/>
          </w:divBdr>
        </w:div>
        <w:div w:id="425661177">
          <w:marLeft w:val="0"/>
          <w:marRight w:val="0"/>
          <w:marTop w:val="0"/>
          <w:marBottom w:val="0"/>
          <w:divBdr>
            <w:top w:val="none" w:sz="0" w:space="0" w:color="auto"/>
            <w:left w:val="none" w:sz="0" w:space="0" w:color="auto"/>
            <w:bottom w:val="none" w:sz="0" w:space="0" w:color="auto"/>
            <w:right w:val="none" w:sz="0" w:space="0" w:color="auto"/>
          </w:divBdr>
        </w:div>
        <w:div w:id="1454013093">
          <w:marLeft w:val="0"/>
          <w:marRight w:val="0"/>
          <w:marTop w:val="0"/>
          <w:marBottom w:val="0"/>
          <w:divBdr>
            <w:top w:val="none" w:sz="0" w:space="0" w:color="auto"/>
            <w:left w:val="none" w:sz="0" w:space="0" w:color="auto"/>
            <w:bottom w:val="none" w:sz="0" w:space="0" w:color="auto"/>
            <w:right w:val="none" w:sz="0" w:space="0" w:color="auto"/>
          </w:divBdr>
        </w:div>
        <w:div w:id="1075399513">
          <w:marLeft w:val="0"/>
          <w:marRight w:val="0"/>
          <w:marTop w:val="0"/>
          <w:marBottom w:val="0"/>
          <w:divBdr>
            <w:top w:val="none" w:sz="0" w:space="0" w:color="auto"/>
            <w:left w:val="none" w:sz="0" w:space="0" w:color="auto"/>
            <w:bottom w:val="none" w:sz="0" w:space="0" w:color="auto"/>
            <w:right w:val="none" w:sz="0" w:space="0" w:color="auto"/>
          </w:divBdr>
        </w:div>
        <w:div w:id="1167132450">
          <w:marLeft w:val="0"/>
          <w:marRight w:val="0"/>
          <w:marTop w:val="0"/>
          <w:marBottom w:val="240"/>
          <w:divBdr>
            <w:top w:val="none" w:sz="0" w:space="0" w:color="auto"/>
            <w:left w:val="none" w:sz="0" w:space="0" w:color="auto"/>
            <w:bottom w:val="none" w:sz="0" w:space="0" w:color="auto"/>
            <w:right w:val="none" w:sz="0" w:space="0" w:color="auto"/>
          </w:divBdr>
        </w:div>
        <w:div w:id="1582640696">
          <w:marLeft w:val="0"/>
          <w:marRight w:val="0"/>
          <w:marTop w:val="0"/>
          <w:marBottom w:val="0"/>
          <w:divBdr>
            <w:top w:val="none" w:sz="0" w:space="0" w:color="auto"/>
            <w:left w:val="none" w:sz="0" w:space="0" w:color="auto"/>
            <w:bottom w:val="none" w:sz="0" w:space="0" w:color="auto"/>
            <w:right w:val="none" w:sz="0" w:space="0" w:color="auto"/>
          </w:divBdr>
        </w:div>
        <w:div w:id="614944050">
          <w:marLeft w:val="0"/>
          <w:marRight w:val="0"/>
          <w:marTop w:val="0"/>
          <w:marBottom w:val="0"/>
          <w:divBdr>
            <w:top w:val="none" w:sz="0" w:space="0" w:color="auto"/>
            <w:left w:val="none" w:sz="0" w:space="0" w:color="auto"/>
            <w:bottom w:val="none" w:sz="0" w:space="0" w:color="auto"/>
            <w:right w:val="none" w:sz="0" w:space="0" w:color="auto"/>
          </w:divBdr>
        </w:div>
        <w:div w:id="175311682">
          <w:marLeft w:val="0"/>
          <w:marRight w:val="0"/>
          <w:marTop w:val="0"/>
          <w:marBottom w:val="0"/>
          <w:divBdr>
            <w:top w:val="none" w:sz="0" w:space="0" w:color="auto"/>
            <w:left w:val="none" w:sz="0" w:space="0" w:color="auto"/>
            <w:bottom w:val="none" w:sz="0" w:space="0" w:color="auto"/>
            <w:right w:val="none" w:sz="0" w:space="0" w:color="auto"/>
          </w:divBdr>
        </w:div>
        <w:div w:id="458033804">
          <w:marLeft w:val="0"/>
          <w:marRight w:val="0"/>
          <w:marTop w:val="0"/>
          <w:marBottom w:val="240"/>
          <w:divBdr>
            <w:top w:val="none" w:sz="0" w:space="0" w:color="auto"/>
            <w:left w:val="none" w:sz="0" w:space="0" w:color="auto"/>
            <w:bottom w:val="none" w:sz="0" w:space="0" w:color="auto"/>
            <w:right w:val="none" w:sz="0" w:space="0" w:color="auto"/>
          </w:divBdr>
          <w:divsChild>
            <w:div w:id="1752307868">
              <w:marLeft w:val="0"/>
              <w:marRight w:val="0"/>
              <w:marTop w:val="0"/>
              <w:marBottom w:val="0"/>
              <w:divBdr>
                <w:top w:val="single" w:sz="6" w:space="4" w:color="auto"/>
                <w:left w:val="single" w:sz="6" w:space="9" w:color="auto"/>
                <w:bottom w:val="none" w:sz="0" w:space="0" w:color="auto"/>
                <w:right w:val="single" w:sz="6" w:space="9" w:color="auto"/>
              </w:divBdr>
            </w:div>
            <w:div w:id="307898295">
              <w:marLeft w:val="0"/>
              <w:marRight w:val="0"/>
              <w:marTop w:val="0"/>
              <w:marBottom w:val="0"/>
              <w:divBdr>
                <w:top w:val="none" w:sz="0" w:space="0" w:color="auto"/>
                <w:left w:val="single" w:sz="6" w:space="0" w:color="auto"/>
                <w:bottom w:val="single" w:sz="6" w:space="0" w:color="auto"/>
                <w:right w:val="single" w:sz="6" w:space="0" w:color="auto"/>
              </w:divBdr>
            </w:div>
          </w:divsChild>
        </w:div>
        <w:div w:id="917860089">
          <w:marLeft w:val="0"/>
          <w:marRight w:val="0"/>
          <w:marTop w:val="0"/>
          <w:marBottom w:val="240"/>
          <w:divBdr>
            <w:top w:val="none" w:sz="0" w:space="0" w:color="auto"/>
            <w:left w:val="none" w:sz="0" w:space="0" w:color="auto"/>
            <w:bottom w:val="none" w:sz="0" w:space="0" w:color="auto"/>
            <w:right w:val="none" w:sz="0" w:space="0" w:color="auto"/>
          </w:divBdr>
        </w:div>
        <w:div w:id="33509467">
          <w:marLeft w:val="0"/>
          <w:marRight w:val="0"/>
          <w:marTop w:val="0"/>
          <w:marBottom w:val="240"/>
          <w:divBdr>
            <w:top w:val="none" w:sz="0" w:space="0" w:color="auto"/>
            <w:left w:val="none" w:sz="0" w:space="0" w:color="auto"/>
            <w:bottom w:val="none" w:sz="0" w:space="0" w:color="auto"/>
            <w:right w:val="none" w:sz="0" w:space="0" w:color="auto"/>
          </w:divBdr>
        </w:div>
        <w:div w:id="756482333">
          <w:marLeft w:val="0"/>
          <w:marRight w:val="0"/>
          <w:marTop w:val="0"/>
          <w:marBottom w:val="0"/>
          <w:divBdr>
            <w:top w:val="none" w:sz="0" w:space="0" w:color="auto"/>
            <w:left w:val="none" w:sz="0" w:space="0" w:color="auto"/>
            <w:bottom w:val="none" w:sz="0" w:space="0" w:color="auto"/>
            <w:right w:val="none" w:sz="0" w:space="0" w:color="auto"/>
          </w:divBdr>
        </w:div>
        <w:div w:id="1053387908">
          <w:marLeft w:val="0"/>
          <w:marRight w:val="0"/>
          <w:marTop w:val="0"/>
          <w:marBottom w:val="0"/>
          <w:divBdr>
            <w:top w:val="none" w:sz="0" w:space="0" w:color="auto"/>
            <w:left w:val="none" w:sz="0" w:space="0" w:color="auto"/>
            <w:bottom w:val="none" w:sz="0" w:space="0" w:color="auto"/>
            <w:right w:val="none" w:sz="0" w:space="0" w:color="auto"/>
          </w:divBdr>
        </w:div>
        <w:div w:id="825123686">
          <w:marLeft w:val="0"/>
          <w:marRight w:val="0"/>
          <w:marTop w:val="0"/>
          <w:marBottom w:val="0"/>
          <w:divBdr>
            <w:top w:val="none" w:sz="0" w:space="0" w:color="auto"/>
            <w:left w:val="none" w:sz="0" w:space="0" w:color="auto"/>
            <w:bottom w:val="none" w:sz="0" w:space="0" w:color="auto"/>
            <w:right w:val="none" w:sz="0" w:space="0" w:color="auto"/>
          </w:divBdr>
        </w:div>
        <w:div w:id="218171774">
          <w:marLeft w:val="0"/>
          <w:marRight w:val="0"/>
          <w:marTop w:val="0"/>
          <w:marBottom w:val="0"/>
          <w:divBdr>
            <w:top w:val="none" w:sz="0" w:space="0" w:color="auto"/>
            <w:left w:val="none" w:sz="0" w:space="0" w:color="auto"/>
            <w:bottom w:val="none" w:sz="0" w:space="0" w:color="auto"/>
            <w:right w:val="none" w:sz="0" w:space="0" w:color="auto"/>
          </w:divBdr>
        </w:div>
        <w:div w:id="968708872">
          <w:marLeft w:val="0"/>
          <w:marRight w:val="0"/>
          <w:marTop w:val="0"/>
          <w:marBottom w:val="0"/>
          <w:divBdr>
            <w:top w:val="none" w:sz="0" w:space="0" w:color="auto"/>
            <w:left w:val="none" w:sz="0" w:space="0" w:color="auto"/>
            <w:bottom w:val="none" w:sz="0" w:space="0" w:color="auto"/>
            <w:right w:val="none" w:sz="0" w:space="0" w:color="auto"/>
          </w:divBdr>
        </w:div>
        <w:div w:id="1961644937">
          <w:marLeft w:val="0"/>
          <w:marRight w:val="0"/>
          <w:marTop w:val="0"/>
          <w:marBottom w:val="0"/>
          <w:divBdr>
            <w:top w:val="none" w:sz="0" w:space="0" w:color="auto"/>
            <w:left w:val="none" w:sz="0" w:space="0" w:color="auto"/>
            <w:bottom w:val="none" w:sz="0" w:space="0" w:color="auto"/>
            <w:right w:val="none" w:sz="0" w:space="0" w:color="auto"/>
          </w:divBdr>
        </w:div>
        <w:div w:id="1925218163">
          <w:marLeft w:val="0"/>
          <w:marRight w:val="0"/>
          <w:marTop w:val="0"/>
          <w:marBottom w:val="0"/>
          <w:divBdr>
            <w:top w:val="none" w:sz="0" w:space="0" w:color="auto"/>
            <w:left w:val="none" w:sz="0" w:space="0" w:color="auto"/>
            <w:bottom w:val="none" w:sz="0" w:space="0" w:color="auto"/>
            <w:right w:val="none" w:sz="0" w:space="0" w:color="auto"/>
          </w:divBdr>
        </w:div>
        <w:div w:id="2057273002">
          <w:marLeft w:val="0"/>
          <w:marRight w:val="0"/>
          <w:marTop w:val="0"/>
          <w:marBottom w:val="0"/>
          <w:divBdr>
            <w:top w:val="none" w:sz="0" w:space="0" w:color="auto"/>
            <w:left w:val="none" w:sz="0" w:space="0" w:color="auto"/>
            <w:bottom w:val="none" w:sz="0" w:space="0" w:color="auto"/>
            <w:right w:val="none" w:sz="0" w:space="0" w:color="auto"/>
          </w:divBdr>
        </w:div>
        <w:div w:id="2136946262">
          <w:marLeft w:val="0"/>
          <w:marRight w:val="0"/>
          <w:marTop w:val="0"/>
          <w:marBottom w:val="0"/>
          <w:divBdr>
            <w:top w:val="none" w:sz="0" w:space="0" w:color="auto"/>
            <w:left w:val="none" w:sz="0" w:space="0" w:color="auto"/>
            <w:bottom w:val="none" w:sz="0" w:space="0" w:color="auto"/>
            <w:right w:val="none" w:sz="0" w:space="0" w:color="auto"/>
          </w:divBdr>
        </w:div>
        <w:div w:id="830297527">
          <w:marLeft w:val="0"/>
          <w:marRight w:val="0"/>
          <w:marTop w:val="0"/>
          <w:marBottom w:val="0"/>
          <w:divBdr>
            <w:top w:val="none" w:sz="0" w:space="0" w:color="auto"/>
            <w:left w:val="none" w:sz="0" w:space="0" w:color="auto"/>
            <w:bottom w:val="none" w:sz="0" w:space="0" w:color="auto"/>
            <w:right w:val="none" w:sz="0" w:space="0" w:color="auto"/>
          </w:divBdr>
        </w:div>
        <w:div w:id="1954482963">
          <w:marLeft w:val="0"/>
          <w:marRight w:val="0"/>
          <w:marTop w:val="0"/>
          <w:marBottom w:val="0"/>
          <w:divBdr>
            <w:top w:val="none" w:sz="0" w:space="0" w:color="auto"/>
            <w:left w:val="none" w:sz="0" w:space="0" w:color="auto"/>
            <w:bottom w:val="none" w:sz="0" w:space="0" w:color="auto"/>
            <w:right w:val="none" w:sz="0" w:space="0" w:color="auto"/>
          </w:divBdr>
        </w:div>
        <w:div w:id="1661426991">
          <w:marLeft w:val="0"/>
          <w:marRight w:val="0"/>
          <w:marTop w:val="0"/>
          <w:marBottom w:val="0"/>
          <w:divBdr>
            <w:top w:val="none" w:sz="0" w:space="0" w:color="auto"/>
            <w:left w:val="none" w:sz="0" w:space="0" w:color="auto"/>
            <w:bottom w:val="none" w:sz="0" w:space="0" w:color="auto"/>
            <w:right w:val="none" w:sz="0" w:space="0" w:color="auto"/>
          </w:divBdr>
        </w:div>
        <w:div w:id="1979996092">
          <w:marLeft w:val="0"/>
          <w:marRight w:val="0"/>
          <w:marTop w:val="0"/>
          <w:marBottom w:val="240"/>
          <w:divBdr>
            <w:top w:val="none" w:sz="0" w:space="0" w:color="auto"/>
            <w:left w:val="none" w:sz="0" w:space="0" w:color="auto"/>
            <w:bottom w:val="none" w:sz="0" w:space="0" w:color="auto"/>
            <w:right w:val="none" w:sz="0" w:space="0" w:color="auto"/>
          </w:divBdr>
        </w:div>
        <w:div w:id="1610694961">
          <w:marLeft w:val="0"/>
          <w:marRight w:val="0"/>
          <w:marTop w:val="0"/>
          <w:marBottom w:val="0"/>
          <w:divBdr>
            <w:top w:val="none" w:sz="0" w:space="0" w:color="auto"/>
            <w:left w:val="none" w:sz="0" w:space="0" w:color="auto"/>
            <w:bottom w:val="none" w:sz="0" w:space="0" w:color="auto"/>
            <w:right w:val="none" w:sz="0" w:space="0" w:color="auto"/>
          </w:divBdr>
        </w:div>
        <w:div w:id="533737935">
          <w:marLeft w:val="0"/>
          <w:marRight w:val="0"/>
          <w:marTop w:val="0"/>
          <w:marBottom w:val="0"/>
          <w:divBdr>
            <w:top w:val="none" w:sz="0" w:space="0" w:color="auto"/>
            <w:left w:val="none" w:sz="0" w:space="0" w:color="auto"/>
            <w:bottom w:val="none" w:sz="0" w:space="0" w:color="auto"/>
            <w:right w:val="none" w:sz="0" w:space="0" w:color="auto"/>
          </w:divBdr>
        </w:div>
        <w:div w:id="1599605818">
          <w:marLeft w:val="0"/>
          <w:marRight w:val="0"/>
          <w:marTop w:val="0"/>
          <w:marBottom w:val="0"/>
          <w:divBdr>
            <w:top w:val="none" w:sz="0" w:space="0" w:color="auto"/>
            <w:left w:val="none" w:sz="0" w:space="0" w:color="auto"/>
            <w:bottom w:val="none" w:sz="0" w:space="0" w:color="auto"/>
            <w:right w:val="none" w:sz="0" w:space="0" w:color="auto"/>
          </w:divBdr>
        </w:div>
        <w:div w:id="259608943">
          <w:marLeft w:val="0"/>
          <w:marRight w:val="0"/>
          <w:marTop w:val="0"/>
          <w:marBottom w:val="0"/>
          <w:divBdr>
            <w:top w:val="none" w:sz="0" w:space="0" w:color="auto"/>
            <w:left w:val="none" w:sz="0" w:space="0" w:color="auto"/>
            <w:bottom w:val="none" w:sz="0" w:space="0" w:color="auto"/>
            <w:right w:val="none" w:sz="0" w:space="0" w:color="auto"/>
          </w:divBdr>
        </w:div>
        <w:div w:id="639771008">
          <w:marLeft w:val="0"/>
          <w:marRight w:val="0"/>
          <w:marTop w:val="0"/>
          <w:marBottom w:val="240"/>
          <w:divBdr>
            <w:top w:val="none" w:sz="0" w:space="0" w:color="auto"/>
            <w:left w:val="none" w:sz="0" w:space="0" w:color="auto"/>
            <w:bottom w:val="none" w:sz="0" w:space="0" w:color="auto"/>
            <w:right w:val="none" w:sz="0" w:space="0" w:color="auto"/>
          </w:divBdr>
        </w:div>
        <w:div w:id="1247765073">
          <w:marLeft w:val="0"/>
          <w:marRight w:val="0"/>
          <w:marTop w:val="0"/>
          <w:marBottom w:val="240"/>
          <w:divBdr>
            <w:top w:val="none" w:sz="0" w:space="0" w:color="auto"/>
            <w:left w:val="none" w:sz="0" w:space="0" w:color="auto"/>
            <w:bottom w:val="none" w:sz="0" w:space="0" w:color="auto"/>
            <w:right w:val="none" w:sz="0" w:space="0" w:color="auto"/>
          </w:divBdr>
        </w:div>
        <w:div w:id="295456913">
          <w:marLeft w:val="0"/>
          <w:marRight w:val="0"/>
          <w:marTop w:val="0"/>
          <w:marBottom w:val="0"/>
          <w:divBdr>
            <w:top w:val="none" w:sz="0" w:space="0" w:color="auto"/>
            <w:left w:val="none" w:sz="0" w:space="0" w:color="auto"/>
            <w:bottom w:val="none" w:sz="0" w:space="0" w:color="auto"/>
            <w:right w:val="none" w:sz="0" w:space="0" w:color="auto"/>
          </w:divBdr>
        </w:div>
        <w:div w:id="1474177301">
          <w:marLeft w:val="0"/>
          <w:marRight w:val="0"/>
          <w:marTop w:val="0"/>
          <w:marBottom w:val="0"/>
          <w:divBdr>
            <w:top w:val="none" w:sz="0" w:space="0" w:color="auto"/>
            <w:left w:val="none" w:sz="0" w:space="0" w:color="auto"/>
            <w:bottom w:val="none" w:sz="0" w:space="0" w:color="auto"/>
            <w:right w:val="none" w:sz="0" w:space="0" w:color="auto"/>
          </w:divBdr>
        </w:div>
        <w:div w:id="379520909">
          <w:marLeft w:val="0"/>
          <w:marRight w:val="0"/>
          <w:marTop w:val="0"/>
          <w:marBottom w:val="0"/>
          <w:divBdr>
            <w:top w:val="none" w:sz="0" w:space="0" w:color="auto"/>
            <w:left w:val="none" w:sz="0" w:space="0" w:color="auto"/>
            <w:bottom w:val="none" w:sz="0" w:space="0" w:color="auto"/>
            <w:right w:val="none" w:sz="0" w:space="0" w:color="auto"/>
          </w:divBdr>
        </w:div>
        <w:div w:id="630667521">
          <w:marLeft w:val="0"/>
          <w:marRight w:val="0"/>
          <w:marTop w:val="0"/>
          <w:marBottom w:val="0"/>
          <w:divBdr>
            <w:top w:val="none" w:sz="0" w:space="0" w:color="auto"/>
            <w:left w:val="none" w:sz="0" w:space="0" w:color="auto"/>
            <w:bottom w:val="none" w:sz="0" w:space="0" w:color="auto"/>
            <w:right w:val="none" w:sz="0" w:space="0" w:color="auto"/>
          </w:divBdr>
        </w:div>
        <w:div w:id="2035614852">
          <w:marLeft w:val="0"/>
          <w:marRight w:val="0"/>
          <w:marTop w:val="0"/>
          <w:marBottom w:val="0"/>
          <w:divBdr>
            <w:top w:val="none" w:sz="0" w:space="0" w:color="auto"/>
            <w:left w:val="none" w:sz="0" w:space="0" w:color="auto"/>
            <w:bottom w:val="none" w:sz="0" w:space="0" w:color="auto"/>
            <w:right w:val="none" w:sz="0" w:space="0" w:color="auto"/>
          </w:divBdr>
        </w:div>
        <w:div w:id="100501504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2026-05-28T07:04:00Z</dcterms:created>
  <dcterms:modified xsi:type="dcterms:W3CDTF">2026-05-28T07:24:00Z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ce355971-a66b-4461-8c0a-33a505ef4e5f</vt:lpwstr>
  </property>
</Properties>
</file>